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619A" w14:textId="77777777" w:rsidR="00FD2737" w:rsidRDefault="00FD2737" w:rsidP="00FD2737">
      <w:pPr>
        <w:pStyle w:val="NoSpacing"/>
        <w:jc w:val="both"/>
        <w:rPr>
          <w:rFonts w:ascii="Times New Roman" w:hAnsi="Times New Roman" w:cs="Times New Roman"/>
          <w:sz w:val="24"/>
          <w:szCs w:val="24"/>
          <w:shd w:val="clear" w:color="auto" w:fill="FFFFFF"/>
          <w:lang w:eastAsia="lv-LV"/>
        </w:rPr>
      </w:pPr>
      <w:bookmarkStart w:id="0" w:name="_Hlk115350469"/>
    </w:p>
    <w:p w14:paraId="45694285" w14:textId="72AE58F7" w:rsidR="00985208" w:rsidRPr="007511EF" w:rsidRDefault="00115EE8" w:rsidP="00FD2737">
      <w:pPr>
        <w:pStyle w:val="NoSpacing"/>
        <w:jc w:val="both"/>
        <w:rPr>
          <w:rFonts w:ascii="Times New Roman" w:hAnsi="Times New Roman" w:cs="Times New Roman"/>
          <w:b/>
          <w:bCs/>
          <w:sz w:val="24"/>
          <w:szCs w:val="24"/>
          <w:shd w:val="clear" w:color="auto" w:fill="FFFFFF"/>
          <w:lang w:eastAsia="lv-LV"/>
        </w:rPr>
      </w:pPr>
      <w:r w:rsidRPr="007511EF">
        <w:rPr>
          <w:rFonts w:cstheme="minorHAnsi"/>
          <w:b/>
          <w:bCs/>
          <w:shd w:val="clear" w:color="auto" w:fill="FFFFFF"/>
          <w:lang w:eastAsia="lv-LV"/>
        </w:rPr>
        <w:t>Legionelozes profilakses pasākumi</w:t>
      </w:r>
      <w:r w:rsidR="005A01FC" w:rsidRPr="007511EF">
        <w:rPr>
          <w:rFonts w:cstheme="minorHAnsi"/>
          <w:b/>
          <w:bCs/>
          <w:shd w:val="clear" w:color="auto" w:fill="FFFFFF"/>
          <w:lang w:eastAsia="lv-LV"/>
        </w:rPr>
        <w:t xml:space="preserve"> iedzīvotājiem un</w:t>
      </w:r>
      <w:r w:rsidR="009A75D0" w:rsidRPr="007511EF">
        <w:rPr>
          <w:rFonts w:cstheme="minorHAnsi"/>
          <w:b/>
          <w:bCs/>
          <w:shd w:val="clear" w:color="auto" w:fill="FFFFFF"/>
          <w:lang w:eastAsia="lv-LV"/>
        </w:rPr>
        <w:t xml:space="preserve"> dzīvojamo māju apsaimniekotājiem</w:t>
      </w:r>
      <w:r w:rsidR="009A75D0" w:rsidRPr="007511EF">
        <w:rPr>
          <w:rFonts w:ascii="Times New Roman" w:hAnsi="Times New Roman" w:cs="Times New Roman"/>
          <w:b/>
          <w:bCs/>
          <w:sz w:val="24"/>
          <w:szCs w:val="24"/>
          <w:shd w:val="clear" w:color="auto" w:fill="FFFFFF"/>
          <w:lang w:eastAsia="lv-LV"/>
        </w:rPr>
        <w:t xml:space="preserve">. </w:t>
      </w:r>
    </w:p>
    <w:p w14:paraId="2597FC63" w14:textId="52BA27B9" w:rsidR="007511EF" w:rsidRDefault="007511EF" w:rsidP="00FD2737">
      <w:pPr>
        <w:pStyle w:val="NoSpacing"/>
        <w:jc w:val="both"/>
        <w:rPr>
          <w:rFonts w:ascii="Times New Roman" w:hAnsi="Times New Roman" w:cs="Times New Roman"/>
          <w:sz w:val="24"/>
          <w:szCs w:val="24"/>
          <w:shd w:val="clear" w:color="auto" w:fill="FFFFFF"/>
          <w:lang w:eastAsia="lv-LV"/>
        </w:rPr>
      </w:pPr>
    </w:p>
    <w:p w14:paraId="67237A7A" w14:textId="1D6D7706" w:rsidR="001C2374" w:rsidRPr="00955267" w:rsidRDefault="007511EF" w:rsidP="001C2374">
      <w:pPr>
        <w:pStyle w:val="NoSpacing"/>
        <w:jc w:val="both"/>
        <w:rPr>
          <w:rFonts w:ascii="Times New Roman" w:hAnsi="Times New Roman" w:cs="Times New Roman"/>
          <w:sz w:val="24"/>
          <w:szCs w:val="24"/>
          <w:lang w:eastAsia="lv-LV"/>
        </w:rPr>
      </w:pPr>
      <w:r>
        <w:rPr>
          <w:lang w:eastAsia="lv-LV"/>
        </w:rPr>
        <w:t xml:space="preserve">No </w:t>
      </w:r>
      <w:r w:rsidRPr="00E83C4B">
        <w:rPr>
          <w:lang w:eastAsia="lv-LV"/>
        </w:rPr>
        <w:t xml:space="preserve">2022.gada 1.oktobra līdz 2023.gada 30.aprīlim dzīvojamās mājas pārvaldītājam ir tiesības nepiemērot minimālo pastāvīgi nodrošināmo karstā ūdens temperatūru izejā no siltummaiņa </w:t>
      </w:r>
      <w:r w:rsidRPr="00E83C4B">
        <w:rPr>
          <w:color w:val="000000" w:themeColor="text1"/>
        </w:rPr>
        <w:t xml:space="preserve">+55 </w:t>
      </w:r>
      <w:r w:rsidRPr="00E83C4B">
        <w:rPr>
          <w:color w:val="000000" w:themeColor="text1"/>
          <w:vertAlign w:val="superscript"/>
        </w:rPr>
        <w:t>0</w:t>
      </w:r>
      <w:r w:rsidRPr="00E83C4B">
        <w:rPr>
          <w:color w:val="000000" w:themeColor="text1"/>
        </w:rPr>
        <w:t>C</w:t>
      </w:r>
      <w:r w:rsidRPr="00E83C4B">
        <w:rPr>
          <w:lang w:eastAsia="lv-LV"/>
        </w:rPr>
        <w:t>.</w:t>
      </w:r>
      <w:r w:rsidRPr="00ED00C7">
        <w:rPr>
          <w:lang w:eastAsia="lv-LV"/>
        </w:rPr>
        <w:t xml:space="preserve"> </w:t>
      </w:r>
      <w:r w:rsidR="001C2374" w:rsidRPr="00877EFE">
        <w:rPr>
          <w:rFonts w:cstheme="minorHAnsi"/>
          <w:b/>
          <w:bCs/>
          <w:color w:val="000000" w:themeColor="text1"/>
        </w:rPr>
        <w:t xml:space="preserve">Lai mazinātu iespēju inficēties ar legionelozi, būtiski izprast, ka legionella baktērijas īpaši vairojas </w:t>
      </w:r>
      <w:r w:rsidR="001C2374" w:rsidRPr="00877EFE">
        <w:rPr>
          <w:b/>
          <w:bCs/>
        </w:rPr>
        <w:t xml:space="preserve">ūdens apgādes sistēmās, ja ūdens temperatūra ir robežās no +20○C līdz +45○C un organisko vielu (bioloģiskā aplikuma, nosēdumu u.c.) klātbūtnē. </w:t>
      </w:r>
    </w:p>
    <w:p w14:paraId="571E926E" w14:textId="77777777" w:rsidR="001C2374" w:rsidRDefault="001C2374" w:rsidP="001C2374">
      <w:pPr>
        <w:pStyle w:val="NoSpacing"/>
        <w:jc w:val="both"/>
      </w:pPr>
    </w:p>
    <w:p w14:paraId="59A341E3" w14:textId="1518F5D1" w:rsidR="001C2374" w:rsidRPr="001C2374" w:rsidRDefault="001C2374" w:rsidP="007511EF">
      <w:pPr>
        <w:pStyle w:val="NoSpacing"/>
        <w:jc w:val="both"/>
      </w:pPr>
      <w:r>
        <w:t>Legionellas īpaši vairojas siltā ūdenī, karstā un aukstā ūdens tvertnēs, cauruļvados ar nelielu ūdens plūsmu vai stāvošā ūdenī (piemēram, dzīvokļos, kur reti tiek izmantoti krāni vai dušas), cauruļvadu dušu, krānu vai tvertņu (t. sk. boileru) virsmu organiskajā aplikumā, nosēdumos, mazgāšanas iekārtās, izlietņu un vannu aizbāžņos, ūdenssildītājos.</w:t>
      </w:r>
    </w:p>
    <w:p w14:paraId="716F6048" w14:textId="77777777" w:rsidR="007511EF" w:rsidRDefault="007511EF" w:rsidP="007511EF">
      <w:pPr>
        <w:pStyle w:val="NoSpacing"/>
        <w:jc w:val="both"/>
        <w:rPr>
          <w:rFonts w:ascii="Times New Roman" w:hAnsi="Times New Roman" w:cs="Times New Roman"/>
          <w:sz w:val="24"/>
          <w:szCs w:val="24"/>
          <w:lang w:eastAsia="lv-LV"/>
        </w:rPr>
      </w:pPr>
    </w:p>
    <w:p w14:paraId="57D05536" w14:textId="77777777" w:rsidR="007511EF" w:rsidRPr="007511EF" w:rsidRDefault="007511EF" w:rsidP="007511EF">
      <w:pPr>
        <w:pStyle w:val="NoSpacing"/>
        <w:jc w:val="both"/>
        <w:rPr>
          <w:rFonts w:cstheme="minorHAnsi"/>
          <w:b/>
          <w:bCs/>
          <w:lang w:eastAsia="lv-LV"/>
        </w:rPr>
      </w:pPr>
      <w:r w:rsidRPr="007511EF">
        <w:rPr>
          <w:rFonts w:cstheme="minorHAnsi"/>
          <w:b/>
          <w:bCs/>
          <w:lang w:eastAsia="lv-LV"/>
        </w:rPr>
        <w:t>Veselības inspekcija:</w:t>
      </w:r>
    </w:p>
    <w:p w14:paraId="58CD8CFC" w14:textId="588CDBA5" w:rsidR="007511EF" w:rsidRDefault="007511EF" w:rsidP="007511EF">
      <w:pPr>
        <w:pStyle w:val="NoSpacing"/>
        <w:numPr>
          <w:ilvl w:val="0"/>
          <w:numId w:val="7"/>
        </w:numPr>
        <w:jc w:val="both"/>
        <w:rPr>
          <w:rFonts w:cstheme="minorHAnsi"/>
          <w:lang w:eastAsia="lv-LV"/>
        </w:rPr>
      </w:pPr>
      <w:r w:rsidRPr="007511EF">
        <w:rPr>
          <w:rFonts w:cstheme="minorHAnsi"/>
          <w:b/>
          <w:bCs/>
          <w:lang w:eastAsia="lv-LV"/>
        </w:rPr>
        <w:t>uzsver</w:t>
      </w:r>
      <w:r>
        <w:rPr>
          <w:rFonts w:cstheme="minorHAnsi"/>
          <w:lang w:eastAsia="lv-LV"/>
        </w:rPr>
        <w:t xml:space="preserve">: tikai gadījumā, ja tiek ievēroti stingri priekšnoteikumi </w:t>
      </w:r>
      <w:r w:rsidR="00877EFE">
        <w:rPr>
          <w:rFonts w:cstheme="minorHAnsi"/>
          <w:lang w:eastAsia="lv-LV"/>
        </w:rPr>
        <w:t>l</w:t>
      </w:r>
      <w:r w:rsidRPr="00877EFE">
        <w:rPr>
          <w:rFonts w:cstheme="minorHAnsi"/>
          <w:lang w:eastAsia="lv-LV"/>
        </w:rPr>
        <w:t>egionella</w:t>
      </w:r>
      <w:r>
        <w:rPr>
          <w:rFonts w:cstheme="minorHAnsi"/>
          <w:i/>
          <w:iCs/>
          <w:lang w:eastAsia="lv-LV"/>
        </w:rPr>
        <w:t xml:space="preserve"> </w:t>
      </w:r>
      <w:r>
        <w:rPr>
          <w:rFonts w:cstheme="minorHAnsi"/>
          <w:lang w:eastAsia="lv-LV"/>
        </w:rPr>
        <w:t>baktēriju intensīvas vairošanās ierobežošanai, karstā ūdens temperatūras neliela vai īslaicīga samazināšana ir pieļaujama;</w:t>
      </w:r>
    </w:p>
    <w:p w14:paraId="0B756F5E" w14:textId="6F9B7280" w:rsidR="001D1F87" w:rsidRPr="005B2A53" w:rsidRDefault="001D1F87" w:rsidP="007511EF">
      <w:pPr>
        <w:pStyle w:val="NoSpacing"/>
        <w:numPr>
          <w:ilvl w:val="0"/>
          <w:numId w:val="7"/>
        </w:numPr>
        <w:jc w:val="both"/>
        <w:rPr>
          <w:rFonts w:cstheme="minorHAnsi"/>
          <w:lang w:eastAsia="lv-LV"/>
        </w:rPr>
      </w:pPr>
      <w:r>
        <w:rPr>
          <w:rFonts w:cstheme="minorHAnsi"/>
          <w:b/>
          <w:bCs/>
          <w:lang w:eastAsia="lv-LV"/>
        </w:rPr>
        <w:t>norāda</w:t>
      </w:r>
      <w:r w:rsidRPr="001D1F87">
        <w:rPr>
          <w:rFonts w:cstheme="minorHAnsi"/>
          <w:lang w:eastAsia="lv-LV"/>
        </w:rPr>
        <w:t>:</w:t>
      </w:r>
      <w:r>
        <w:rPr>
          <w:rFonts w:cstheme="minorHAnsi"/>
          <w:lang w:eastAsia="lv-LV"/>
        </w:rPr>
        <w:t xml:space="preserve"> </w:t>
      </w:r>
      <w:r w:rsidRPr="001D1F87">
        <w:rPr>
          <w:rFonts w:eastAsia="Times New Roman" w:cstheme="minorHAnsi"/>
          <w:color w:val="212529"/>
          <w:lang w:eastAsia="lv-LV"/>
        </w:rPr>
        <w:t>īpaši jāizvairās no ūdens</w:t>
      </w:r>
      <w:r>
        <w:rPr>
          <w:rFonts w:eastAsia="Times New Roman" w:cstheme="minorHAnsi"/>
          <w:color w:val="212529"/>
          <w:lang w:eastAsia="lv-LV"/>
        </w:rPr>
        <w:t xml:space="preserve"> mikrodaļiņu ieelpošanas jeb ūdens aerosola, kas rodas ūdens šļakatām atsitoties pret cietu virsmu;</w:t>
      </w:r>
    </w:p>
    <w:p w14:paraId="39849DCC" w14:textId="21ACA23D" w:rsidR="005B2A53" w:rsidRPr="005B2A53" w:rsidRDefault="005B2A53" w:rsidP="007511EF">
      <w:pPr>
        <w:pStyle w:val="NoSpacing"/>
        <w:numPr>
          <w:ilvl w:val="0"/>
          <w:numId w:val="7"/>
        </w:numPr>
        <w:jc w:val="both"/>
        <w:rPr>
          <w:rFonts w:cstheme="minorHAnsi"/>
          <w:lang w:eastAsia="lv-LV"/>
        </w:rPr>
      </w:pPr>
      <w:r>
        <w:rPr>
          <w:rFonts w:cstheme="minorHAnsi"/>
          <w:b/>
          <w:bCs/>
          <w:lang w:eastAsia="lv-LV"/>
        </w:rPr>
        <w:t>informē:</w:t>
      </w:r>
      <w:r>
        <w:rPr>
          <w:rFonts w:cstheme="minorHAnsi"/>
          <w:lang w:eastAsia="lv-LV"/>
        </w:rPr>
        <w:t xml:space="preserve"> ar legionelozi nevar inficēties ūdeni dzerot</w:t>
      </w:r>
      <w:r w:rsidR="00955267">
        <w:rPr>
          <w:rFonts w:cstheme="minorHAnsi"/>
          <w:lang w:eastAsia="lv-LV"/>
        </w:rPr>
        <w:t xml:space="preserve"> vai peldoties</w:t>
      </w:r>
      <w:r>
        <w:rPr>
          <w:rFonts w:cstheme="minorHAnsi"/>
          <w:lang w:eastAsia="lv-LV"/>
        </w:rPr>
        <w:t>;</w:t>
      </w:r>
    </w:p>
    <w:p w14:paraId="741FEF89" w14:textId="0AF36FBB" w:rsidR="005B2A53" w:rsidRPr="001D1F87" w:rsidRDefault="005B2A53" w:rsidP="007511EF">
      <w:pPr>
        <w:pStyle w:val="NoSpacing"/>
        <w:numPr>
          <w:ilvl w:val="0"/>
          <w:numId w:val="7"/>
        </w:numPr>
        <w:jc w:val="both"/>
        <w:rPr>
          <w:rFonts w:cstheme="minorHAnsi"/>
          <w:lang w:eastAsia="lv-LV"/>
        </w:rPr>
      </w:pPr>
      <w:r>
        <w:rPr>
          <w:rFonts w:cstheme="minorHAnsi"/>
          <w:b/>
          <w:bCs/>
          <w:lang w:eastAsia="lv-LV"/>
        </w:rPr>
        <w:t>iesaka:</w:t>
      </w:r>
      <w:r>
        <w:rPr>
          <w:rFonts w:cstheme="minorHAnsi"/>
          <w:lang w:eastAsia="lv-LV"/>
        </w:rPr>
        <w:t xml:space="preserve"> mazgāties vannā, </w:t>
      </w:r>
      <w:r w:rsidR="001C2374">
        <w:rPr>
          <w:rFonts w:cstheme="minorHAnsi"/>
          <w:lang w:eastAsia="lv-LV"/>
        </w:rPr>
        <w:t>bet dušā turēt dušas galvu tuvu ķermenim;</w:t>
      </w:r>
    </w:p>
    <w:p w14:paraId="5A8909CD" w14:textId="1B977B9A" w:rsidR="007511EF" w:rsidRDefault="007511EF" w:rsidP="00AE2925">
      <w:pPr>
        <w:pStyle w:val="NoSpacing"/>
        <w:numPr>
          <w:ilvl w:val="0"/>
          <w:numId w:val="7"/>
        </w:numPr>
        <w:jc w:val="both"/>
        <w:rPr>
          <w:rFonts w:cstheme="minorHAnsi"/>
          <w:color w:val="000000" w:themeColor="text1"/>
        </w:rPr>
      </w:pPr>
      <w:r w:rsidRPr="007511EF">
        <w:rPr>
          <w:rFonts w:cstheme="minorHAnsi"/>
          <w:b/>
          <w:bCs/>
          <w:color w:val="000000" w:themeColor="text1"/>
        </w:rPr>
        <w:t>atgādina</w:t>
      </w:r>
      <w:r>
        <w:rPr>
          <w:rFonts w:cstheme="minorHAnsi"/>
          <w:color w:val="000000" w:themeColor="text1"/>
        </w:rPr>
        <w:t>: iedzīvotājus par karstā ūdens temperatūras samazināšanu mājas pārvaldniekam jāinformē 5 darbdienas pirms</w:t>
      </w:r>
      <w:r w:rsidR="00955267">
        <w:rPr>
          <w:rFonts w:cstheme="minorHAnsi"/>
          <w:color w:val="000000" w:themeColor="text1"/>
        </w:rPr>
        <w:t>, norādot profilakses pasākumus.</w:t>
      </w:r>
    </w:p>
    <w:p w14:paraId="7CBF3F84" w14:textId="77777777" w:rsidR="001C2374" w:rsidRDefault="001C2374" w:rsidP="001C2374">
      <w:pPr>
        <w:pStyle w:val="NoSpacing"/>
        <w:jc w:val="both"/>
        <w:rPr>
          <w:rFonts w:cstheme="minorHAnsi"/>
          <w:b/>
          <w:bCs/>
          <w:color w:val="000000" w:themeColor="text1"/>
        </w:rPr>
      </w:pPr>
    </w:p>
    <w:p w14:paraId="5CE9A550" w14:textId="77777777" w:rsidR="008819B1" w:rsidRDefault="008819B1" w:rsidP="008819B1">
      <w:pPr>
        <w:pStyle w:val="NoSpacing"/>
        <w:jc w:val="both"/>
        <w:rPr>
          <w:rFonts w:cstheme="minorHAnsi"/>
          <w:b/>
          <w:bCs/>
          <w:color w:val="000000" w:themeColor="text1"/>
        </w:rPr>
      </w:pPr>
      <w:r>
        <w:rPr>
          <w:rFonts w:cstheme="minorHAnsi"/>
          <w:b/>
          <w:bCs/>
          <w:color w:val="000000" w:themeColor="text1"/>
        </w:rPr>
        <w:t>Individuālie profilakses pasākumi iedzīvotājiem:</w:t>
      </w:r>
    </w:p>
    <w:p w14:paraId="0A77D8C4" w14:textId="77777777" w:rsidR="008819B1" w:rsidRPr="001C2374" w:rsidRDefault="008819B1" w:rsidP="008819B1">
      <w:pPr>
        <w:pStyle w:val="NoSpacing"/>
        <w:numPr>
          <w:ilvl w:val="0"/>
          <w:numId w:val="12"/>
        </w:numPr>
        <w:jc w:val="both"/>
        <w:rPr>
          <w:rFonts w:cstheme="minorHAnsi"/>
          <w:b/>
          <w:bCs/>
          <w:color w:val="000000" w:themeColor="text1"/>
        </w:rPr>
      </w:pPr>
      <w:r>
        <w:rPr>
          <w:rFonts w:cstheme="minorHAnsi"/>
          <w:color w:val="000000" w:themeColor="text1"/>
        </w:rPr>
        <w:t>regulāra dušas galvu un izlietnes krānu aplikuma tīrīšana un dezinfekcija ar hloru saturošiem sadzīves tīrīšanas līdzekļiem;</w:t>
      </w:r>
    </w:p>
    <w:p w14:paraId="32C37D7E" w14:textId="77777777" w:rsidR="008819B1" w:rsidRPr="001A342F" w:rsidRDefault="008819B1" w:rsidP="008819B1">
      <w:pPr>
        <w:pStyle w:val="NoSpacing"/>
        <w:numPr>
          <w:ilvl w:val="0"/>
          <w:numId w:val="12"/>
        </w:numPr>
        <w:jc w:val="both"/>
        <w:rPr>
          <w:rFonts w:cstheme="minorHAnsi"/>
          <w:b/>
          <w:bCs/>
          <w:color w:val="000000" w:themeColor="text1"/>
        </w:rPr>
      </w:pPr>
      <w:r w:rsidRPr="000D0CBD">
        <w:rPr>
          <w:rFonts w:cstheme="minorHAnsi"/>
          <w:color w:val="000000" w:themeColor="text1"/>
        </w:rPr>
        <w:t xml:space="preserve">vai </w:t>
      </w:r>
      <w:r>
        <w:rPr>
          <w:rFonts w:cstheme="minorHAnsi"/>
          <w:color w:val="000000" w:themeColor="text1"/>
        </w:rPr>
        <w:t>regulāra dušas galvu ievietošana verdošā ūdenī;</w:t>
      </w:r>
    </w:p>
    <w:p w14:paraId="10B21DA6" w14:textId="77777777" w:rsidR="008819B1" w:rsidRPr="00EE7C7C" w:rsidRDefault="008819B1" w:rsidP="008819B1">
      <w:pPr>
        <w:pStyle w:val="NoSpacing"/>
        <w:numPr>
          <w:ilvl w:val="0"/>
          <w:numId w:val="12"/>
        </w:numPr>
        <w:jc w:val="both"/>
        <w:rPr>
          <w:rFonts w:cstheme="minorHAnsi"/>
          <w:b/>
          <w:bCs/>
          <w:color w:val="000000" w:themeColor="text1"/>
        </w:rPr>
      </w:pPr>
      <w:r w:rsidRPr="00EE7C7C">
        <w:rPr>
          <w:rFonts w:cstheme="minorHAnsi"/>
          <w:color w:val="000000" w:themeColor="text1"/>
        </w:rPr>
        <w:t xml:space="preserve">pirms katras mazgāšanās dušā, ūdeni nedaudz notecina; </w:t>
      </w:r>
    </w:p>
    <w:p w14:paraId="1C2818BD" w14:textId="77777777" w:rsidR="008819B1" w:rsidRPr="00EE7C7C" w:rsidRDefault="008819B1" w:rsidP="008819B1">
      <w:pPr>
        <w:pStyle w:val="NoSpacing"/>
        <w:numPr>
          <w:ilvl w:val="0"/>
          <w:numId w:val="12"/>
        </w:numPr>
        <w:jc w:val="both"/>
        <w:rPr>
          <w:rFonts w:cstheme="minorHAnsi"/>
          <w:b/>
          <w:bCs/>
          <w:color w:val="000000" w:themeColor="text1"/>
        </w:rPr>
      </w:pPr>
      <w:r w:rsidRPr="00EE7C7C">
        <w:rPr>
          <w:rFonts w:cstheme="minorHAnsi"/>
          <w:color w:val="000000" w:themeColor="text1"/>
        </w:rPr>
        <w:t>vismaz reizi nedēļā, 1-2 minūtes kārtīgi notecināt gan karsto, gan auksto ūdeni;</w:t>
      </w:r>
    </w:p>
    <w:p w14:paraId="4949BD50" w14:textId="77777777" w:rsidR="008819B1" w:rsidRPr="0018190D" w:rsidRDefault="008819B1" w:rsidP="008819B1">
      <w:pPr>
        <w:pStyle w:val="NoSpacing"/>
        <w:numPr>
          <w:ilvl w:val="0"/>
          <w:numId w:val="12"/>
        </w:numPr>
        <w:jc w:val="both"/>
        <w:rPr>
          <w:rFonts w:cstheme="minorHAnsi"/>
          <w:b/>
          <w:bCs/>
          <w:color w:val="000000" w:themeColor="text1"/>
        </w:rPr>
      </w:pPr>
      <w:r w:rsidRPr="00EE7C7C">
        <w:rPr>
          <w:rFonts w:cstheme="minorHAnsi"/>
          <w:color w:val="000000" w:themeColor="text1"/>
        </w:rPr>
        <w:t xml:space="preserve">augstāk minētos pasākumus būtiski </w:t>
      </w:r>
      <w:r>
        <w:rPr>
          <w:rFonts w:cstheme="minorHAnsi"/>
          <w:color w:val="000000" w:themeColor="text1"/>
        </w:rPr>
        <w:t>veikt pēc ilgstošas prombūtnes.</w:t>
      </w:r>
    </w:p>
    <w:p w14:paraId="78D264E4" w14:textId="77777777" w:rsidR="008819B1" w:rsidRDefault="008819B1" w:rsidP="005A7945">
      <w:pPr>
        <w:pStyle w:val="NoSpacing"/>
        <w:ind w:left="720"/>
        <w:jc w:val="both"/>
        <w:rPr>
          <w:rFonts w:eastAsia="Times New Roman" w:cstheme="minorHAnsi"/>
          <w:b/>
          <w:bCs/>
          <w:color w:val="212529"/>
          <w:lang w:eastAsia="lv-LV"/>
        </w:rPr>
      </w:pPr>
    </w:p>
    <w:p w14:paraId="235E988E" w14:textId="2A4D76C6" w:rsidR="005A7945" w:rsidRDefault="005A7945" w:rsidP="005A7945">
      <w:pPr>
        <w:pStyle w:val="NoSpacing"/>
        <w:ind w:left="720"/>
        <w:jc w:val="both"/>
        <w:rPr>
          <w:rFonts w:eastAsia="Times New Roman" w:cstheme="minorHAnsi"/>
          <w:b/>
          <w:bCs/>
          <w:color w:val="212529"/>
          <w:lang w:eastAsia="lv-LV"/>
        </w:rPr>
      </w:pPr>
      <w:r w:rsidRPr="005A7945">
        <w:rPr>
          <w:rFonts w:eastAsia="Times New Roman" w:cstheme="minorHAnsi"/>
          <w:b/>
          <w:bCs/>
          <w:color w:val="212529"/>
          <w:lang w:eastAsia="lv-LV"/>
        </w:rPr>
        <w:t>Gaisa mitrinātājos:</w:t>
      </w:r>
    </w:p>
    <w:p w14:paraId="5AF811D8" w14:textId="2DC84A6F" w:rsidR="005A7945" w:rsidRPr="005A7945" w:rsidRDefault="005A7945" w:rsidP="005A7945">
      <w:pPr>
        <w:pStyle w:val="NoSpacing"/>
        <w:numPr>
          <w:ilvl w:val="0"/>
          <w:numId w:val="12"/>
        </w:numPr>
        <w:jc w:val="both"/>
        <w:rPr>
          <w:rFonts w:cstheme="minorHAnsi"/>
          <w:b/>
          <w:bCs/>
          <w:color w:val="000000" w:themeColor="text1"/>
        </w:rPr>
      </w:pPr>
      <w:r>
        <w:rPr>
          <w:rFonts w:eastAsia="Times New Roman" w:cstheme="minorHAnsi"/>
          <w:color w:val="212529"/>
          <w:lang w:eastAsia="lv-LV"/>
        </w:rPr>
        <w:t xml:space="preserve">ik dienu </w:t>
      </w:r>
      <w:r w:rsidRPr="005A7945">
        <w:rPr>
          <w:rFonts w:eastAsia="Times New Roman" w:cstheme="minorHAnsi"/>
          <w:color w:val="212529"/>
          <w:lang w:eastAsia="lv-LV"/>
        </w:rPr>
        <w:t>izmanto</w:t>
      </w:r>
      <w:r>
        <w:rPr>
          <w:rFonts w:eastAsia="Times New Roman" w:cstheme="minorHAnsi"/>
          <w:color w:val="212529"/>
          <w:lang w:eastAsia="lv-LV"/>
        </w:rPr>
        <w:t>t</w:t>
      </w:r>
      <w:r w:rsidRPr="005A7945">
        <w:rPr>
          <w:rFonts w:eastAsia="Times New Roman" w:cstheme="minorHAnsi"/>
          <w:color w:val="212529"/>
          <w:lang w:eastAsia="lv-LV"/>
        </w:rPr>
        <w:t xml:space="preserve"> tikai</w:t>
      </w:r>
      <w:r>
        <w:rPr>
          <w:rFonts w:eastAsia="Times New Roman" w:cstheme="minorHAnsi"/>
          <w:color w:val="212529"/>
          <w:lang w:eastAsia="lv-LV"/>
        </w:rPr>
        <w:t xml:space="preserve"> svaigu ūdeni, pirms tam vārītu un atdzesētu;</w:t>
      </w:r>
    </w:p>
    <w:p w14:paraId="7F0F4C3C" w14:textId="3ECCF8C3" w:rsidR="005A7945" w:rsidRPr="008E5EB6" w:rsidRDefault="005A7945" w:rsidP="00D95531">
      <w:pPr>
        <w:pStyle w:val="NoSpacing"/>
        <w:numPr>
          <w:ilvl w:val="0"/>
          <w:numId w:val="12"/>
        </w:numPr>
        <w:jc w:val="both"/>
        <w:rPr>
          <w:rFonts w:cstheme="minorHAnsi"/>
          <w:b/>
          <w:bCs/>
          <w:color w:val="000000" w:themeColor="text1"/>
        </w:rPr>
      </w:pPr>
      <w:r w:rsidRPr="008E5EB6">
        <w:rPr>
          <w:rFonts w:eastAsia="Times New Roman" w:cstheme="minorHAnsi"/>
          <w:color w:val="212529"/>
          <w:lang w:eastAsia="lv-LV"/>
        </w:rPr>
        <w:t>reizi nedēļā tīrīt ar atbilstošu tīrīšanas līdzekli</w:t>
      </w:r>
      <w:r w:rsidR="008E5EB6" w:rsidRPr="008E5EB6">
        <w:rPr>
          <w:rFonts w:eastAsia="Times New Roman" w:cstheme="minorHAnsi"/>
          <w:color w:val="212529"/>
          <w:lang w:eastAsia="lv-LV"/>
        </w:rPr>
        <w:t>, lai neveidojas aplikums.</w:t>
      </w:r>
    </w:p>
    <w:p w14:paraId="1E10D362" w14:textId="77777777" w:rsidR="0050654D" w:rsidRDefault="0050654D" w:rsidP="0018190D">
      <w:pPr>
        <w:pStyle w:val="NoSpacing"/>
        <w:jc w:val="both"/>
        <w:rPr>
          <w:rFonts w:cstheme="minorHAnsi"/>
          <w:color w:val="000000" w:themeColor="text1"/>
        </w:rPr>
      </w:pPr>
    </w:p>
    <w:p w14:paraId="766408E4" w14:textId="00281DEE" w:rsidR="0018190D" w:rsidRDefault="0018190D" w:rsidP="0018190D">
      <w:pPr>
        <w:pStyle w:val="NoSpacing"/>
        <w:jc w:val="both"/>
        <w:rPr>
          <w:rFonts w:cstheme="minorHAnsi"/>
          <w:b/>
          <w:bCs/>
          <w:color w:val="000000" w:themeColor="text1"/>
        </w:rPr>
      </w:pPr>
      <w:r>
        <w:rPr>
          <w:rFonts w:cstheme="minorHAnsi"/>
          <w:b/>
          <w:bCs/>
          <w:color w:val="000000" w:themeColor="text1"/>
        </w:rPr>
        <w:t>Profilakses pasākumi māju apsaimniekotājiem:</w:t>
      </w:r>
    </w:p>
    <w:p w14:paraId="2BB2038A" w14:textId="23919A22" w:rsidR="00EE7C7C" w:rsidRPr="00EE7C7C" w:rsidRDefault="00CA70F8" w:rsidP="00EE7C7C">
      <w:pPr>
        <w:pStyle w:val="NoSpacing"/>
        <w:jc w:val="both"/>
        <w:rPr>
          <w:rFonts w:eastAsia="Times New Roman" w:cstheme="minorHAnsi"/>
          <w:color w:val="212529"/>
          <w:lang w:eastAsia="lv-LV"/>
        </w:rPr>
      </w:pPr>
      <w:r>
        <w:t>Bioloģiskā aplikuma veidošanos uz ūdensvadu un ūdenstilpņu iekšējām virsmām veicina piesārņojums, neaizsniedzamas vietas, kuras nevar iztīrīt, ūdens stagnācija (zems spiediens, akli cauruļu gali vai piedēkļi, liels ūdens apjoms), negludas virsmas, karstā ūdens temperatūra zem +50○C, korozija un citi</w:t>
      </w:r>
      <w:r w:rsidR="00877EFE">
        <w:t xml:space="preserve">  </w:t>
      </w:r>
      <w:r>
        <w:t>faktori.</w:t>
      </w:r>
      <w:bookmarkEnd w:id="0"/>
      <w:r w:rsidR="0018190D">
        <w:t xml:space="preserve"> </w:t>
      </w:r>
      <w:r w:rsidR="003402BE" w:rsidRPr="0018190D">
        <w:rPr>
          <w:rFonts w:eastAsia="Times New Roman" w:cstheme="minorHAnsi"/>
          <w:color w:val="212529"/>
          <w:lang w:eastAsia="lv-LV"/>
        </w:rPr>
        <w:t>Ēk</w:t>
      </w:r>
      <w:r w:rsidR="00730E9E">
        <w:rPr>
          <w:rFonts w:eastAsia="Times New Roman" w:cstheme="minorHAnsi"/>
          <w:color w:val="212529"/>
          <w:lang w:eastAsia="lv-LV"/>
        </w:rPr>
        <w:t>u iekšējo ūdensvadu un siltummezglu tehniskā stāvokļa regulāra apsekošan</w:t>
      </w:r>
      <w:r w:rsidR="003402BE" w:rsidRPr="0018190D">
        <w:rPr>
          <w:rFonts w:eastAsia="Times New Roman" w:cstheme="minorHAnsi"/>
          <w:color w:val="212529"/>
          <w:lang w:eastAsia="lv-LV"/>
        </w:rPr>
        <w:t xml:space="preserve">a </w:t>
      </w:r>
      <w:r w:rsidR="00EE78C7" w:rsidRPr="0018190D">
        <w:rPr>
          <w:rFonts w:eastAsia="Times New Roman" w:cstheme="minorHAnsi"/>
          <w:color w:val="212529"/>
          <w:lang w:eastAsia="lv-LV"/>
        </w:rPr>
        <w:t xml:space="preserve">ūdensapgādes sistēmās nepieciešams nodrošināt apstākļus, kas kavē </w:t>
      </w:r>
      <w:r w:rsidR="0018190D">
        <w:rPr>
          <w:rFonts w:eastAsia="Times New Roman" w:cstheme="minorHAnsi"/>
          <w:color w:val="212529"/>
          <w:lang w:eastAsia="lv-LV"/>
        </w:rPr>
        <w:t>l</w:t>
      </w:r>
      <w:r w:rsidR="00EE78C7" w:rsidRPr="0018190D">
        <w:rPr>
          <w:rFonts w:eastAsia="Times New Roman" w:cstheme="minorHAnsi"/>
          <w:color w:val="212529"/>
          <w:lang w:eastAsia="lv-LV"/>
        </w:rPr>
        <w:t xml:space="preserve">egionella </w:t>
      </w:r>
      <w:r w:rsidR="003402BE" w:rsidRPr="0018190D">
        <w:rPr>
          <w:rFonts w:eastAsia="Times New Roman" w:cstheme="minorHAnsi"/>
          <w:color w:val="212529"/>
          <w:lang w:eastAsia="lv-LV"/>
        </w:rPr>
        <w:t>baktēriju</w:t>
      </w:r>
      <w:r w:rsidR="00EE78C7" w:rsidRPr="0018190D">
        <w:rPr>
          <w:rFonts w:eastAsia="Times New Roman" w:cstheme="minorHAnsi"/>
          <w:color w:val="212529"/>
          <w:lang w:eastAsia="lv-LV"/>
        </w:rPr>
        <w:t xml:space="preserve"> savairošanos</w:t>
      </w:r>
      <w:r w:rsidR="00730E9E">
        <w:rPr>
          <w:rFonts w:eastAsia="Times New Roman" w:cstheme="minorHAnsi"/>
          <w:color w:val="212529"/>
          <w:lang w:eastAsia="lv-LV"/>
        </w:rPr>
        <w:t>, regulāri apsekojot ēkas iekšējo ūdensvadu un siltummezglu tehnisko stāvokli</w:t>
      </w:r>
      <w:r w:rsidR="003402BE" w:rsidRPr="0018190D">
        <w:rPr>
          <w:rFonts w:eastAsia="Times New Roman" w:cstheme="minorHAnsi"/>
          <w:color w:val="212529"/>
          <w:lang w:eastAsia="lv-LV"/>
        </w:rPr>
        <w:t>:</w:t>
      </w:r>
    </w:p>
    <w:p w14:paraId="673E9049" w14:textId="77777777" w:rsidR="00EE7C7C" w:rsidRDefault="00EE7C7C" w:rsidP="00EE7C7C">
      <w:pPr>
        <w:pStyle w:val="NoSpacing"/>
        <w:numPr>
          <w:ilvl w:val="0"/>
          <w:numId w:val="14"/>
        </w:numPr>
        <w:jc w:val="both"/>
        <w:rPr>
          <w:rFonts w:cstheme="minorHAnsi"/>
        </w:rPr>
      </w:pPr>
      <w:r>
        <w:rPr>
          <w:rFonts w:cstheme="minorHAnsi"/>
        </w:rPr>
        <w:t>ūdensapgādes cauruļvadu siltumizolācijas nodrošināšana, lai mazinātu karstā ūdens siltuma zudumu un aukstā ūdens uzsilšanu;</w:t>
      </w:r>
    </w:p>
    <w:p w14:paraId="6632217A" w14:textId="77777777" w:rsidR="00EE7C7C" w:rsidRDefault="00EE7C7C" w:rsidP="00EE7C7C">
      <w:pPr>
        <w:pStyle w:val="NoSpacing"/>
        <w:numPr>
          <w:ilvl w:val="0"/>
          <w:numId w:val="14"/>
        </w:numPr>
        <w:jc w:val="both"/>
        <w:rPr>
          <w:rFonts w:cstheme="minorHAnsi"/>
        </w:rPr>
      </w:pPr>
      <w:r>
        <w:rPr>
          <w:rFonts w:cstheme="minorHAnsi"/>
        </w:rPr>
        <w:t>ūdens sastāvēšanās un bioplēves veidošanās novēršana ūdens apgādes sistēmā, noslēdzot cauruļvadu aklos galus;</w:t>
      </w:r>
    </w:p>
    <w:p w14:paraId="2C3B20CF" w14:textId="77777777" w:rsidR="00EE7C7C" w:rsidRPr="000D0CBD" w:rsidRDefault="00EE7C7C" w:rsidP="00EE7C7C">
      <w:pPr>
        <w:pStyle w:val="NoSpacing"/>
        <w:numPr>
          <w:ilvl w:val="0"/>
          <w:numId w:val="14"/>
        </w:numPr>
        <w:jc w:val="both"/>
        <w:rPr>
          <w:rFonts w:cstheme="minorHAnsi"/>
        </w:rPr>
      </w:pPr>
      <w:r w:rsidRPr="00955267">
        <w:rPr>
          <w:rFonts w:eastAsia="Times New Roman" w:cstheme="minorHAnsi"/>
          <w:color w:val="212529"/>
          <w:lang w:eastAsia="lv-LV"/>
        </w:rPr>
        <w:t>karstā ūdens uzglabāšanas tvertņu un cauruļvadu sistēmu regulāra tīrīšana, skalošana, dezinfekcija, lai likvidētu nogulsnes, aplikumu un koroziju;</w:t>
      </w:r>
    </w:p>
    <w:p w14:paraId="736676B8" w14:textId="77777777" w:rsidR="00EE7C7C" w:rsidRPr="00EE7C7C" w:rsidRDefault="00EE7C7C" w:rsidP="00EE7C7C">
      <w:pPr>
        <w:pStyle w:val="NoSpacing"/>
        <w:numPr>
          <w:ilvl w:val="0"/>
          <w:numId w:val="14"/>
        </w:numPr>
        <w:jc w:val="both"/>
        <w:rPr>
          <w:rFonts w:cstheme="minorHAnsi"/>
          <w:color w:val="000000" w:themeColor="text1"/>
        </w:rPr>
      </w:pPr>
      <w:r w:rsidRPr="00955267">
        <w:rPr>
          <w:rFonts w:eastAsia="Times New Roman" w:cstheme="minorHAnsi"/>
          <w:color w:val="212529"/>
          <w:lang w:eastAsia="lv-LV"/>
        </w:rPr>
        <w:t>ūdensapgādes sistēmas vai tās iekārtu, elementu pārbūve vai nomaiņa</w:t>
      </w:r>
      <w:r>
        <w:rPr>
          <w:rFonts w:eastAsia="Times New Roman" w:cstheme="minorHAnsi"/>
          <w:color w:val="212529"/>
          <w:lang w:eastAsia="lv-LV"/>
        </w:rPr>
        <w:t xml:space="preserve">, </w:t>
      </w:r>
      <w:r w:rsidRPr="00EE7C7C">
        <w:rPr>
          <w:rFonts w:eastAsia="Times New Roman" w:cstheme="minorHAnsi"/>
          <w:color w:val="000000" w:themeColor="text1"/>
          <w:lang w:eastAsia="lv-LV"/>
        </w:rPr>
        <w:t>ja  tas nepieciešams drošākai ūdens apgādei.</w:t>
      </w:r>
    </w:p>
    <w:p w14:paraId="190A444B" w14:textId="77777777" w:rsidR="008E5EB6" w:rsidRPr="00955267" w:rsidRDefault="008E5EB6" w:rsidP="00EE7C7C">
      <w:pPr>
        <w:pStyle w:val="NoSpacing"/>
        <w:jc w:val="both"/>
        <w:rPr>
          <w:rFonts w:cstheme="minorHAnsi"/>
        </w:rPr>
      </w:pPr>
    </w:p>
    <w:p w14:paraId="1481BF3A" w14:textId="25D061CB" w:rsidR="008E5EB6" w:rsidRDefault="008E5EB6" w:rsidP="008E5EB6">
      <w:pPr>
        <w:spacing w:after="0" w:line="240" w:lineRule="auto"/>
        <w:jc w:val="both"/>
        <w:rPr>
          <w:rFonts w:eastAsia="Times New Roman" w:cstheme="minorHAnsi"/>
          <w:b/>
          <w:bCs/>
          <w:color w:val="212529"/>
          <w:lang w:eastAsia="lv-LV"/>
        </w:rPr>
      </w:pPr>
      <w:r w:rsidRPr="008E5EB6">
        <w:rPr>
          <w:rFonts w:eastAsia="Times New Roman" w:cstheme="minorHAnsi"/>
          <w:b/>
          <w:bCs/>
          <w:color w:val="212529"/>
          <w:lang w:eastAsia="lv-LV"/>
        </w:rPr>
        <w:t xml:space="preserve">Gaisa </w:t>
      </w:r>
      <w:r w:rsidRPr="008E5EB6">
        <w:rPr>
          <w:rFonts w:eastAsia="Times New Roman" w:cstheme="minorHAnsi"/>
          <w:b/>
          <w:bCs/>
          <w:lang w:eastAsia="lv-LV"/>
        </w:rPr>
        <w:t>kondicionēšanas</w:t>
      </w:r>
      <w:r w:rsidRPr="008E5EB6">
        <w:rPr>
          <w:rFonts w:eastAsia="Times New Roman" w:cstheme="minorHAnsi"/>
          <w:b/>
          <w:bCs/>
          <w:color w:val="212529"/>
          <w:lang w:eastAsia="lv-LV"/>
        </w:rPr>
        <w:t xml:space="preserve"> sistēmās (dzesēšanas torņos):</w:t>
      </w:r>
    </w:p>
    <w:p w14:paraId="5091DDA6" w14:textId="07FDFBC9" w:rsidR="008E5EB6" w:rsidRPr="008E5EB6" w:rsidRDefault="008E5EB6" w:rsidP="008E5EB6">
      <w:pPr>
        <w:pStyle w:val="ListParagraph"/>
        <w:numPr>
          <w:ilvl w:val="0"/>
          <w:numId w:val="15"/>
        </w:numPr>
        <w:spacing w:after="0" w:line="240" w:lineRule="auto"/>
        <w:jc w:val="both"/>
        <w:rPr>
          <w:rFonts w:eastAsia="Times New Roman" w:cstheme="minorHAnsi"/>
          <w:b/>
          <w:bCs/>
          <w:color w:val="212529"/>
          <w:lang w:eastAsia="lv-LV"/>
        </w:rPr>
      </w:pPr>
      <w:r>
        <w:rPr>
          <w:rFonts w:eastAsia="Times New Roman" w:cstheme="minorHAnsi"/>
          <w:color w:val="212529"/>
          <w:lang w:eastAsia="lv-LV"/>
        </w:rPr>
        <w:t>s</w:t>
      </w:r>
      <w:r w:rsidRPr="008E5EB6">
        <w:rPr>
          <w:rFonts w:eastAsia="Times New Roman" w:cstheme="minorHAnsi"/>
          <w:color w:val="212529"/>
          <w:lang w:eastAsia="lv-LV"/>
        </w:rPr>
        <w:t>vaigā gaisa ieplūdes vieta sistēmā nedrīkst būt pārāk tuvu dzesēšanas tornim, lai ar baktērijām piesārņotais aerosols neiekļūtu ventilācijas sistēmā</w:t>
      </w:r>
      <w:r>
        <w:rPr>
          <w:rFonts w:eastAsia="Times New Roman" w:cstheme="minorHAnsi"/>
          <w:color w:val="212529"/>
          <w:lang w:eastAsia="lv-LV"/>
        </w:rPr>
        <w:t>;</w:t>
      </w:r>
    </w:p>
    <w:p w14:paraId="35B1119B" w14:textId="50878311" w:rsidR="008E5EB6" w:rsidRPr="008E5EB6" w:rsidRDefault="008E5EB6" w:rsidP="008E5EB6">
      <w:pPr>
        <w:pStyle w:val="ListParagraph"/>
        <w:numPr>
          <w:ilvl w:val="0"/>
          <w:numId w:val="15"/>
        </w:numPr>
        <w:spacing w:after="0" w:line="240" w:lineRule="auto"/>
        <w:jc w:val="both"/>
        <w:rPr>
          <w:rFonts w:eastAsia="Times New Roman" w:cstheme="minorHAnsi"/>
          <w:b/>
          <w:bCs/>
          <w:color w:val="212529"/>
          <w:lang w:eastAsia="lv-LV"/>
        </w:rPr>
      </w:pPr>
      <w:r>
        <w:rPr>
          <w:rFonts w:eastAsia="Times New Roman" w:cstheme="minorHAnsi"/>
          <w:color w:val="212529"/>
          <w:lang w:eastAsia="lv-LV"/>
        </w:rPr>
        <w:lastRenderedPageBreak/>
        <w:t>regulāra gaisa filtru tīrīšana un nomaiņa; regulāras legionellu baktēriju kontroles analīzes;</w:t>
      </w:r>
    </w:p>
    <w:p w14:paraId="194D9438" w14:textId="77777777" w:rsidR="008E5EB6" w:rsidRDefault="008E5EB6" w:rsidP="008E5EB6">
      <w:pPr>
        <w:numPr>
          <w:ilvl w:val="0"/>
          <w:numId w:val="2"/>
        </w:numPr>
        <w:spacing w:before="100" w:beforeAutospacing="1" w:after="100" w:afterAutospacing="1" w:line="240" w:lineRule="auto"/>
        <w:ind w:left="495"/>
        <w:jc w:val="both"/>
        <w:rPr>
          <w:rFonts w:eastAsia="Times New Roman" w:cstheme="minorHAnsi"/>
          <w:color w:val="212529"/>
          <w:lang w:eastAsia="lv-LV"/>
        </w:rPr>
      </w:pPr>
      <w:r>
        <w:rPr>
          <w:rFonts w:eastAsia="Times New Roman" w:cstheme="minorHAnsi"/>
          <w:color w:val="212529"/>
          <w:lang w:eastAsia="lv-LV"/>
        </w:rPr>
        <w:t>vismaz reizi gadā dzesēšanas torņu un iztvaikošanas kondensatoru pārbaude un tīrīšana; korozijas skarto daļu un plūsmas atdalītāju regulāra nomaiņa, nogulšņu noņemšana ar hloru saturošu dezinfekcijas līdzekli, i</w:t>
      </w:r>
      <w:r w:rsidRPr="008E5EB6">
        <w:rPr>
          <w:rFonts w:eastAsia="Times New Roman" w:cstheme="minorHAnsi"/>
          <w:color w:val="212529"/>
          <w:lang w:eastAsia="lv-LV"/>
        </w:rPr>
        <w:t>eteicams izmantot automātisko ūdens apstrādes sistēmu, kas ļauj pastāvīgi kontrolēt cirkulējošā ūdens kvalitāti</w:t>
      </w:r>
      <w:r>
        <w:rPr>
          <w:rFonts w:eastAsia="Times New Roman" w:cstheme="minorHAnsi"/>
          <w:color w:val="212529"/>
          <w:lang w:eastAsia="lv-LV"/>
        </w:rPr>
        <w:t>;</w:t>
      </w:r>
    </w:p>
    <w:p w14:paraId="223FED27" w14:textId="25EAFC41" w:rsidR="008E5EB6" w:rsidRPr="008E5EB6" w:rsidRDefault="008E5EB6" w:rsidP="008E5EB6">
      <w:pPr>
        <w:numPr>
          <w:ilvl w:val="0"/>
          <w:numId w:val="2"/>
        </w:numPr>
        <w:spacing w:before="100" w:beforeAutospacing="1" w:after="100" w:afterAutospacing="1" w:line="240" w:lineRule="auto"/>
        <w:ind w:left="495"/>
        <w:jc w:val="both"/>
        <w:rPr>
          <w:rFonts w:eastAsia="Times New Roman" w:cstheme="minorHAnsi"/>
          <w:color w:val="212529"/>
          <w:lang w:eastAsia="lv-LV"/>
        </w:rPr>
      </w:pPr>
      <w:r>
        <w:rPr>
          <w:rFonts w:eastAsia="Times New Roman" w:cstheme="minorHAnsi"/>
          <w:color w:val="212529"/>
          <w:lang w:eastAsia="lv-LV"/>
        </w:rPr>
        <w:t>j</w:t>
      </w:r>
      <w:r w:rsidRPr="008E5EB6">
        <w:rPr>
          <w:rFonts w:eastAsia="Times New Roman" w:cstheme="minorHAnsi"/>
          <w:color w:val="212529"/>
          <w:lang w:eastAsia="lv-LV"/>
        </w:rPr>
        <w:t>a dzesēšanas torņu sistēma tiek slēgta vairāk nekā trīs dienas, visa sistēma (dzesēšanas tornis, caurules, siltummaiņi) jāiztukšo, novadot ūdeni kanalizācijas sistēmā. Ja tas nav iespējams, pirms sistēma atkal sāk strādāt, dzesēšanas ūdens ir jāapstrādā ar biocīdiem.</w:t>
      </w:r>
    </w:p>
    <w:p w14:paraId="0CD6B27C" w14:textId="77777777" w:rsidR="008E5EB6" w:rsidRPr="008E5EB6" w:rsidRDefault="008E5EB6" w:rsidP="008E5EB6">
      <w:pPr>
        <w:spacing w:after="0" w:line="240" w:lineRule="auto"/>
        <w:jc w:val="both"/>
        <w:rPr>
          <w:rFonts w:eastAsia="Times New Roman" w:cstheme="minorHAnsi"/>
          <w:color w:val="212529"/>
          <w:lang w:eastAsia="lv-LV"/>
        </w:rPr>
      </w:pPr>
      <w:r w:rsidRPr="008E5EB6">
        <w:rPr>
          <w:rFonts w:eastAsia="Times New Roman" w:cstheme="minorHAnsi"/>
          <w:lang w:eastAsia="lv-LV"/>
        </w:rPr>
        <w:t xml:space="preserve">Ēku ūdensapgādes sistēmu </w:t>
      </w:r>
      <w:r w:rsidRPr="008E5EB6">
        <w:rPr>
          <w:rFonts w:eastAsia="Times New Roman" w:cstheme="minorHAnsi"/>
          <w:color w:val="212529"/>
          <w:lang w:eastAsia="lv-LV"/>
        </w:rPr>
        <w:t>un ventilācijas iekārtu (dzesēšanas torņu u.c.) tīrīšana un dezinfekcija jāveic profesionāliem dezinfekcijas pakalpojumu sniedzējiem. Informācija par uzņēmējiem, kas sniedz dezinfekcijas pakalpojumus ir atrodama Veselības inspekcijas tīmekļa vietnes sadaļā </w:t>
      </w:r>
      <w:hyperlink r:id="rId5" w:history="1">
        <w:r w:rsidRPr="008E5EB6">
          <w:rPr>
            <w:rFonts w:eastAsia="Times New Roman" w:cstheme="minorHAnsi"/>
            <w:color w:val="0000FF"/>
            <w:lang w:eastAsia="lv-LV"/>
          </w:rPr>
          <w:t>Datubāzes</w:t>
        </w:r>
      </w:hyperlink>
      <w:r w:rsidRPr="008E5EB6">
        <w:rPr>
          <w:rFonts w:eastAsia="Times New Roman" w:cstheme="minorHAnsi"/>
          <w:color w:val="212529"/>
          <w:lang w:eastAsia="lv-LV"/>
        </w:rPr>
        <w:t>.</w:t>
      </w:r>
    </w:p>
    <w:p w14:paraId="238A0435" w14:textId="77777777" w:rsidR="008E5EB6" w:rsidRPr="008E5EB6" w:rsidRDefault="008E5EB6" w:rsidP="008E5EB6">
      <w:pPr>
        <w:spacing w:after="0" w:line="240" w:lineRule="auto"/>
        <w:jc w:val="both"/>
        <w:rPr>
          <w:rFonts w:eastAsia="Times New Roman" w:cstheme="minorHAnsi"/>
          <w:color w:val="212529"/>
          <w:lang w:eastAsia="lv-LV"/>
        </w:rPr>
      </w:pPr>
    </w:p>
    <w:p w14:paraId="00D031D6" w14:textId="77777777" w:rsidR="008E5EB6" w:rsidRPr="008E5EB6" w:rsidRDefault="008E5EB6" w:rsidP="008E5EB6">
      <w:pPr>
        <w:spacing w:after="100" w:afterAutospacing="1" w:line="240" w:lineRule="auto"/>
        <w:jc w:val="both"/>
        <w:rPr>
          <w:rFonts w:eastAsia="Times New Roman" w:cstheme="minorHAnsi"/>
          <w:color w:val="212529"/>
          <w:lang w:eastAsia="lv-LV"/>
        </w:rPr>
      </w:pPr>
      <w:r w:rsidRPr="008E5EB6">
        <w:rPr>
          <w:rFonts w:eastAsia="Times New Roman" w:cstheme="minorHAnsi"/>
          <w:color w:val="212529"/>
          <w:lang w:eastAsia="lv-LV"/>
        </w:rPr>
        <w:t>Piemērojamo standartu saraksts Ministru kabineta 06.07.2010. noteikumu Nr. 618 “Dezinfekcijas, dezinsekcijas un deratizācijas noteikumi” prasību izpildei attiecībā uz Legionella baktēriju noteikšanu ūdensapgādes sistēmu ūdens paraugos, ir publicēts Latvijas Nacionālās standartizācijas institūcijas „Latvijas standarts”(LVS) tīmekļa vietnē </w:t>
      </w:r>
      <w:hyperlink r:id="rId6" w:history="1">
        <w:r w:rsidRPr="008E5EB6">
          <w:rPr>
            <w:rFonts w:eastAsia="Times New Roman" w:cstheme="minorHAnsi"/>
            <w:color w:val="0000FF"/>
            <w:lang w:eastAsia="lv-LV"/>
          </w:rPr>
          <w:t>https://www.lvs.lv/lv/legislations/1012</w:t>
        </w:r>
      </w:hyperlink>
      <w:r w:rsidRPr="008E5EB6">
        <w:rPr>
          <w:rFonts w:eastAsia="Times New Roman" w:cstheme="minorHAnsi"/>
          <w:color w:val="212529"/>
          <w:lang w:eastAsia="lv-LV"/>
        </w:rPr>
        <w:t>.</w:t>
      </w:r>
    </w:p>
    <w:p w14:paraId="4E148448" w14:textId="77777777" w:rsidR="008E5EB6" w:rsidRPr="008E5EB6" w:rsidRDefault="008E5EB6" w:rsidP="008E5EB6">
      <w:pPr>
        <w:spacing w:after="100" w:afterAutospacing="1" w:line="240" w:lineRule="auto"/>
        <w:jc w:val="both"/>
        <w:rPr>
          <w:rFonts w:eastAsia="Times New Roman" w:cstheme="minorHAnsi"/>
          <w:color w:val="212529"/>
          <w:lang w:eastAsia="lv-LV"/>
        </w:rPr>
      </w:pPr>
      <w:r w:rsidRPr="008E5EB6">
        <w:rPr>
          <w:rFonts w:eastAsia="Times New Roman" w:cstheme="minorHAnsi"/>
          <w:color w:val="212529"/>
          <w:lang w:eastAsia="lv-LV"/>
        </w:rPr>
        <w:t> </w:t>
      </w:r>
      <w:r w:rsidRPr="008E5EB6">
        <w:rPr>
          <w:rFonts w:eastAsia="Times New Roman" w:cstheme="minorHAnsi"/>
          <w:i/>
          <w:iCs/>
          <w:color w:val="212529"/>
          <w:lang w:eastAsia="lv-LV"/>
        </w:rPr>
        <w:t>Izmantotie literatūras avoti un papildus informācija:</w:t>
      </w:r>
    </w:p>
    <w:p w14:paraId="04239813" w14:textId="77777777" w:rsidR="008E5EB6" w:rsidRPr="008E5EB6" w:rsidRDefault="008E5EB6" w:rsidP="008E5EB6">
      <w:pPr>
        <w:pStyle w:val="ListParagraph"/>
        <w:numPr>
          <w:ilvl w:val="0"/>
          <w:numId w:val="4"/>
        </w:numPr>
        <w:ind w:left="360"/>
        <w:jc w:val="both"/>
        <w:rPr>
          <w:rFonts w:cstheme="minorHAnsi"/>
        </w:rPr>
      </w:pPr>
      <w:r w:rsidRPr="008E5EB6">
        <w:rPr>
          <w:rFonts w:cstheme="minorHAnsi"/>
        </w:rPr>
        <w:t xml:space="preserve">Pasākumi saslimšanas ar leģionāru slimību riska novēršanai. Ekonomikas ministrijas vadlīnijas daudzdzīvokļu dzīvojamās mājas pārvaldītājiem </w:t>
      </w:r>
      <w:hyperlink r:id="rId7" w:history="1">
        <w:r w:rsidRPr="008E5EB6">
          <w:rPr>
            <w:rStyle w:val="Hyperlink"/>
            <w:rFonts w:cstheme="minorHAnsi"/>
          </w:rPr>
          <w:t>https://www.em.gov.lv/lv/media/2626/download</w:t>
        </w:r>
      </w:hyperlink>
    </w:p>
    <w:p w14:paraId="648DCEA4" w14:textId="77777777" w:rsidR="008E5EB6" w:rsidRPr="008E5EB6" w:rsidRDefault="008E5EB6" w:rsidP="008E5EB6">
      <w:pPr>
        <w:pStyle w:val="ListParagraph"/>
        <w:numPr>
          <w:ilvl w:val="0"/>
          <w:numId w:val="4"/>
        </w:numPr>
        <w:ind w:left="360"/>
        <w:jc w:val="both"/>
        <w:rPr>
          <w:rFonts w:cstheme="minorHAnsi"/>
        </w:rPr>
      </w:pPr>
      <w:r w:rsidRPr="008E5EB6">
        <w:rPr>
          <w:rFonts w:cstheme="minorHAnsi"/>
        </w:rPr>
        <w:t xml:space="preserve">Legioneloze. Slimību profilakses un kontroles centrs. </w:t>
      </w:r>
      <w:hyperlink r:id="rId8" w:history="1">
        <w:r w:rsidRPr="008E5EB6">
          <w:rPr>
            <w:rStyle w:val="Hyperlink"/>
            <w:rFonts w:cstheme="minorHAnsi"/>
          </w:rPr>
          <w:t>https://www.spkc.gov.lv/lv/legioneloze</w:t>
        </w:r>
      </w:hyperlink>
      <w:r w:rsidRPr="008E5EB6">
        <w:rPr>
          <w:rFonts w:cstheme="minorHAnsi"/>
        </w:rPr>
        <w:t xml:space="preserve"> </w:t>
      </w:r>
    </w:p>
    <w:p w14:paraId="2F3D5D32" w14:textId="77777777" w:rsidR="008E5EB6" w:rsidRPr="008E5EB6" w:rsidRDefault="008E5EB6" w:rsidP="008E5EB6">
      <w:pPr>
        <w:pStyle w:val="ListParagraph"/>
        <w:numPr>
          <w:ilvl w:val="0"/>
          <w:numId w:val="4"/>
        </w:numPr>
        <w:ind w:left="360"/>
        <w:jc w:val="both"/>
        <w:rPr>
          <w:rFonts w:cstheme="minorHAnsi"/>
        </w:rPr>
      </w:pPr>
      <w:r w:rsidRPr="008E5EB6">
        <w:rPr>
          <w:rFonts w:cstheme="minorHAnsi"/>
        </w:rPr>
        <w:t>Infografika par inficēšanās riskiem ar legionelozi, LV portāls, 2017.</w:t>
      </w:r>
    </w:p>
    <w:p w14:paraId="602D050E" w14:textId="77777777" w:rsidR="008E5EB6" w:rsidRPr="008E5EB6" w:rsidRDefault="00000000" w:rsidP="008E5EB6">
      <w:pPr>
        <w:pStyle w:val="ListParagraph"/>
        <w:ind w:left="360"/>
        <w:jc w:val="both"/>
        <w:rPr>
          <w:rFonts w:cstheme="minorHAnsi"/>
        </w:rPr>
      </w:pPr>
      <w:hyperlink r:id="rId9" w:history="1">
        <w:r w:rsidR="008E5EB6" w:rsidRPr="008E5EB6">
          <w:rPr>
            <w:rStyle w:val="Hyperlink"/>
            <w:rFonts w:cstheme="minorHAnsi"/>
          </w:rPr>
          <w:t>https://lvportals.lv/skaidrojumi/285939-saslimstiba-ar-legionelozi-kas-par-to-jazina-2017</w:t>
        </w:r>
      </w:hyperlink>
    </w:p>
    <w:p w14:paraId="3A27C546" w14:textId="77777777" w:rsidR="008E5EB6" w:rsidRPr="008E5EB6" w:rsidRDefault="008E5EB6" w:rsidP="008E5EB6">
      <w:pPr>
        <w:pStyle w:val="ListParagraph"/>
        <w:numPr>
          <w:ilvl w:val="0"/>
          <w:numId w:val="4"/>
        </w:numPr>
        <w:ind w:left="360"/>
        <w:jc w:val="both"/>
        <w:rPr>
          <w:rFonts w:cstheme="minorHAnsi"/>
        </w:rPr>
      </w:pPr>
      <w:r w:rsidRPr="008E5EB6">
        <w:rPr>
          <w:rFonts w:cstheme="minorHAnsi"/>
        </w:rPr>
        <w:t xml:space="preserve">Legionella and the prevention of Legionellosis. World Health Organization, 2007. </w:t>
      </w:r>
      <w:hyperlink r:id="rId10" w:history="1">
        <w:r w:rsidRPr="008E5EB6">
          <w:rPr>
            <w:rStyle w:val="Hyperlink"/>
            <w:rFonts w:cstheme="minorHAnsi"/>
          </w:rPr>
          <w:t>https://www.who.int/publications/i/item/9241562978</w:t>
        </w:r>
      </w:hyperlink>
      <w:r w:rsidRPr="008E5EB6">
        <w:rPr>
          <w:rFonts w:cstheme="minorHAnsi"/>
        </w:rPr>
        <w:t xml:space="preserve"> </w:t>
      </w:r>
    </w:p>
    <w:p w14:paraId="22C7EA72" w14:textId="77777777" w:rsidR="008E5EB6" w:rsidRPr="008E5EB6" w:rsidRDefault="008E5EB6" w:rsidP="008E5EB6">
      <w:pPr>
        <w:pStyle w:val="ListParagraph"/>
        <w:numPr>
          <w:ilvl w:val="0"/>
          <w:numId w:val="4"/>
        </w:numPr>
        <w:ind w:left="360"/>
        <w:jc w:val="both"/>
        <w:rPr>
          <w:rFonts w:cstheme="minorHAnsi"/>
        </w:rPr>
      </w:pPr>
      <w:r w:rsidRPr="008E5EB6">
        <w:rPr>
          <w:rFonts w:cstheme="minorHAnsi"/>
        </w:rPr>
        <w:t>Water safety in buildings. World Health Organization, 2011.</w:t>
      </w:r>
    </w:p>
    <w:p w14:paraId="6A79CCFC" w14:textId="77777777" w:rsidR="008E5EB6" w:rsidRPr="008E5EB6" w:rsidRDefault="00000000" w:rsidP="008E5EB6">
      <w:pPr>
        <w:pStyle w:val="ListParagraph"/>
        <w:ind w:left="360"/>
        <w:jc w:val="both"/>
        <w:rPr>
          <w:rFonts w:cstheme="minorHAnsi"/>
        </w:rPr>
      </w:pPr>
      <w:hyperlink r:id="rId11" w:history="1">
        <w:r w:rsidR="008E5EB6" w:rsidRPr="008E5EB6">
          <w:rPr>
            <w:rStyle w:val="Hyperlink"/>
            <w:rFonts w:cstheme="minorHAnsi"/>
          </w:rPr>
          <w:t>https://www.who.int/publications/i/item/9789241548106</w:t>
        </w:r>
      </w:hyperlink>
      <w:r w:rsidR="008E5EB6" w:rsidRPr="008E5EB6">
        <w:rPr>
          <w:rFonts w:cstheme="minorHAnsi"/>
        </w:rPr>
        <w:t xml:space="preserve"> </w:t>
      </w:r>
    </w:p>
    <w:p w14:paraId="5DB9DAE1" w14:textId="77777777" w:rsidR="008E5EB6" w:rsidRPr="008E5EB6" w:rsidRDefault="008E5EB6" w:rsidP="008E5EB6">
      <w:pPr>
        <w:pStyle w:val="ListParagraph"/>
        <w:numPr>
          <w:ilvl w:val="0"/>
          <w:numId w:val="4"/>
        </w:numPr>
        <w:ind w:left="360"/>
        <w:jc w:val="both"/>
        <w:rPr>
          <w:rFonts w:cstheme="minorHAnsi"/>
        </w:rPr>
      </w:pPr>
      <w:r w:rsidRPr="008E5EB6">
        <w:rPr>
          <w:rFonts w:cstheme="minorHAnsi"/>
        </w:rPr>
        <w:t xml:space="preserve">Guidelines for drinking-water quality: fourth edition incorporating the first and second addenda. World Health Organization, 2022. </w:t>
      </w:r>
    </w:p>
    <w:p w14:paraId="3E0EC2D4" w14:textId="77777777" w:rsidR="008E5EB6" w:rsidRPr="008E5EB6" w:rsidRDefault="00000000" w:rsidP="008E5EB6">
      <w:pPr>
        <w:pStyle w:val="ListParagraph"/>
        <w:ind w:left="360"/>
        <w:jc w:val="both"/>
        <w:rPr>
          <w:rFonts w:cstheme="minorHAnsi"/>
        </w:rPr>
      </w:pPr>
      <w:hyperlink r:id="rId12" w:history="1">
        <w:r w:rsidR="008E5EB6" w:rsidRPr="008E5EB6">
          <w:rPr>
            <w:rStyle w:val="Hyperlink"/>
            <w:rFonts w:cstheme="minorHAnsi"/>
          </w:rPr>
          <w:t>https://www.who.int/publications/i/item/9789240045064</w:t>
        </w:r>
      </w:hyperlink>
      <w:r w:rsidR="008E5EB6" w:rsidRPr="008E5EB6">
        <w:rPr>
          <w:rFonts w:cstheme="minorHAnsi"/>
        </w:rPr>
        <w:t xml:space="preserve"> </w:t>
      </w:r>
    </w:p>
    <w:p w14:paraId="575517BB" w14:textId="77777777" w:rsidR="008E5EB6" w:rsidRPr="008E5EB6" w:rsidRDefault="008E5EB6" w:rsidP="008E5EB6">
      <w:pPr>
        <w:pStyle w:val="ListParagraph"/>
        <w:ind w:left="0"/>
        <w:jc w:val="both"/>
        <w:rPr>
          <w:rFonts w:cstheme="minorHAnsi"/>
        </w:rPr>
      </w:pPr>
      <w:r w:rsidRPr="008E5EB6">
        <w:rPr>
          <w:rFonts w:cstheme="minorHAnsi"/>
        </w:rPr>
        <w:t xml:space="preserve"> </w:t>
      </w:r>
    </w:p>
    <w:p w14:paraId="70C8C5EA" w14:textId="77777777" w:rsidR="00FD47FD" w:rsidRPr="008E5EB6" w:rsidRDefault="00FD47FD" w:rsidP="00FD47FD">
      <w:pPr>
        <w:spacing w:after="0" w:line="240" w:lineRule="auto"/>
        <w:jc w:val="both"/>
        <w:rPr>
          <w:rFonts w:eastAsia="Times New Roman" w:cstheme="minorHAnsi"/>
          <w:color w:val="212529"/>
          <w:lang w:eastAsia="lv-LV"/>
        </w:rPr>
      </w:pPr>
    </w:p>
    <w:sectPr w:rsidR="00FD47FD" w:rsidRPr="008E5EB6" w:rsidSect="00775E8F">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C01"/>
    <w:multiLevelType w:val="multilevel"/>
    <w:tmpl w:val="25603C64"/>
    <w:lvl w:ilvl="0">
      <w:start w:val="1"/>
      <w:numFmt w:val="decimal"/>
      <w:lvlText w:val="%1."/>
      <w:lvlJc w:val="left"/>
      <w:pPr>
        <w:tabs>
          <w:tab w:val="num" w:pos="7448"/>
        </w:tabs>
        <w:ind w:left="744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B57D3"/>
    <w:multiLevelType w:val="hybridMultilevel"/>
    <w:tmpl w:val="EA80D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C66BFE"/>
    <w:multiLevelType w:val="multilevel"/>
    <w:tmpl w:val="702CC6E6"/>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3" w15:restartNumberingAfterBreak="0">
    <w:nsid w:val="1C15153E"/>
    <w:multiLevelType w:val="hybridMultilevel"/>
    <w:tmpl w:val="5C521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756DCC"/>
    <w:multiLevelType w:val="multilevel"/>
    <w:tmpl w:val="17186050"/>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5" w15:restartNumberingAfterBreak="0">
    <w:nsid w:val="1D114C8E"/>
    <w:multiLevelType w:val="hybridMultilevel"/>
    <w:tmpl w:val="83B2C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3250D3"/>
    <w:multiLevelType w:val="hybridMultilevel"/>
    <w:tmpl w:val="EE8868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C0A2C3B"/>
    <w:multiLevelType w:val="hybridMultilevel"/>
    <w:tmpl w:val="015EF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1A51A7"/>
    <w:multiLevelType w:val="hybridMultilevel"/>
    <w:tmpl w:val="E996B0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1532D4"/>
    <w:multiLevelType w:val="hybridMultilevel"/>
    <w:tmpl w:val="569AC3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AD697E"/>
    <w:multiLevelType w:val="hybridMultilevel"/>
    <w:tmpl w:val="AC244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5B2DCE"/>
    <w:multiLevelType w:val="hybridMultilevel"/>
    <w:tmpl w:val="5644F17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2" w15:restartNumberingAfterBreak="0">
    <w:nsid w:val="51A32A1B"/>
    <w:multiLevelType w:val="hybridMultilevel"/>
    <w:tmpl w:val="87126068"/>
    <w:lvl w:ilvl="0" w:tplc="5AF6E2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140198"/>
    <w:multiLevelType w:val="hybridMultilevel"/>
    <w:tmpl w:val="94C0F0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51328E9"/>
    <w:multiLevelType w:val="hybridMultilevel"/>
    <w:tmpl w:val="46E428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0169552">
    <w:abstractNumId w:val="2"/>
  </w:num>
  <w:num w:numId="2" w16cid:durableId="551384505">
    <w:abstractNumId w:val="4"/>
  </w:num>
  <w:num w:numId="3" w16cid:durableId="75979396">
    <w:abstractNumId w:val="0"/>
  </w:num>
  <w:num w:numId="4" w16cid:durableId="1021737069">
    <w:abstractNumId w:val="12"/>
  </w:num>
  <w:num w:numId="5" w16cid:durableId="210727182">
    <w:abstractNumId w:val="14"/>
  </w:num>
  <w:num w:numId="6" w16cid:durableId="1212690195">
    <w:abstractNumId w:val="5"/>
  </w:num>
  <w:num w:numId="7" w16cid:durableId="23599030">
    <w:abstractNumId w:val="11"/>
  </w:num>
  <w:num w:numId="8" w16cid:durableId="823083316">
    <w:abstractNumId w:val="3"/>
  </w:num>
  <w:num w:numId="9" w16cid:durableId="1210072338">
    <w:abstractNumId w:val="7"/>
  </w:num>
  <w:num w:numId="10" w16cid:durableId="1136525542">
    <w:abstractNumId w:val="6"/>
  </w:num>
  <w:num w:numId="11" w16cid:durableId="2084721998">
    <w:abstractNumId w:val="13"/>
  </w:num>
  <w:num w:numId="12" w16cid:durableId="1922983316">
    <w:abstractNumId w:val="8"/>
  </w:num>
  <w:num w:numId="13" w16cid:durableId="2008629240">
    <w:abstractNumId w:val="10"/>
  </w:num>
  <w:num w:numId="14" w16cid:durableId="1896551222">
    <w:abstractNumId w:val="9"/>
  </w:num>
  <w:num w:numId="15" w16cid:durableId="1637955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81"/>
    <w:rsid w:val="000034C0"/>
    <w:rsid w:val="000A1659"/>
    <w:rsid w:val="00105E78"/>
    <w:rsid w:val="00115EE8"/>
    <w:rsid w:val="00116220"/>
    <w:rsid w:val="0018190D"/>
    <w:rsid w:val="001C2374"/>
    <w:rsid w:val="001D1F87"/>
    <w:rsid w:val="002173CF"/>
    <w:rsid w:val="0024087A"/>
    <w:rsid w:val="00270851"/>
    <w:rsid w:val="002734BA"/>
    <w:rsid w:val="00296D8F"/>
    <w:rsid w:val="002B2E0E"/>
    <w:rsid w:val="002B7452"/>
    <w:rsid w:val="002B7FE6"/>
    <w:rsid w:val="00313525"/>
    <w:rsid w:val="00337932"/>
    <w:rsid w:val="003402BE"/>
    <w:rsid w:val="003873B9"/>
    <w:rsid w:val="003D64C2"/>
    <w:rsid w:val="003E1E4A"/>
    <w:rsid w:val="00493E2A"/>
    <w:rsid w:val="004A33C5"/>
    <w:rsid w:val="0050654D"/>
    <w:rsid w:val="00522DFE"/>
    <w:rsid w:val="00555C83"/>
    <w:rsid w:val="005873E6"/>
    <w:rsid w:val="005A01FC"/>
    <w:rsid w:val="005A7945"/>
    <w:rsid w:val="005B2A53"/>
    <w:rsid w:val="006626AD"/>
    <w:rsid w:val="00664A5A"/>
    <w:rsid w:val="006E217F"/>
    <w:rsid w:val="00711D14"/>
    <w:rsid w:val="00730E9E"/>
    <w:rsid w:val="00747215"/>
    <w:rsid w:val="007511EF"/>
    <w:rsid w:val="00775E8F"/>
    <w:rsid w:val="007C1C85"/>
    <w:rsid w:val="007D4908"/>
    <w:rsid w:val="007E3798"/>
    <w:rsid w:val="00801F1D"/>
    <w:rsid w:val="008171BC"/>
    <w:rsid w:val="00877EFE"/>
    <w:rsid w:val="008819B1"/>
    <w:rsid w:val="008C4363"/>
    <w:rsid w:val="008D440C"/>
    <w:rsid w:val="008E5EB6"/>
    <w:rsid w:val="008E7411"/>
    <w:rsid w:val="00910722"/>
    <w:rsid w:val="00916196"/>
    <w:rsid w:val="00946346"/>
    <w:rsid w:val="00955267"/>
    <w:rsid w:val="0097732E"/>
    <w:rsid w:val="00981AE1"/>
    <w:rsid w:val="00985208"/>
    <w:rsid w:val="009A75D0"/>
    <w:rsid w:val="009C7299"/>
    <w:rsid w:val="00A5190A"/>
    <w:rsid w:val="00A53A74"/>
    <w:rsid w:val="00A75BA2"/>
    <w:rsid w:val="00A834F9"/>
    <w:rsid w:val="00A971EB"/>
    <w:rsid w:val="00AA6052"/>
    <w:rsid w:val="00AB750F"/>
    <w:rsid w:val="00AE2925"/>
    <w:rsid w:val="00AF67E7"/>
    <w:rsid w:val="00B53338"/>
    <w:rsid w:val="00BA5F44"/>
    <w:rsid w:val="00BB1A17"/>
    <w:rsid w:val="00BC7C86"/>
    <w:rsid w:val="00BD5969"/>
    <w:rsid w:val="00BE551E"/>
    <w:rsid w:val="00C008B1"/>
    <w:rsid w:val="00C31EA1"/>
    <w:rsid w:val="00C566C2"/>
    <w:rsid w:val="00CA70F8"/>
    <w:rsid w:val="00D13C81"/>
    <w:rsid w:val="00D33021"/>
    <w:rsid w:val="00D5729C"/>
    <w:rsid w:val="00D667B6"/>
    <w:rsid w:val="00DA2EAF"/>
    <w:rsid w:val="00E42750"/>
    <w:rsid w:val="00E93D31"/>
    <w:rsid w:val="00EA6197"/>
    <w:rsid w:val="00EE78C7"/>
    <w:rsid w:val="00EE7C7C"/>
    <w:rsid w:val="00F209AA"/>
    <w:rsid w:val="00F273F3"/>
    <w:rsid w:val="00F35311"/>
    <w:rsid w:val="00F75D47"/>
    <w:rsid w:val="00F94860"/>
    <w:rsid w:val="00FD2737"/>
    <w:rsid w:val="00FD4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C998"/>
  <w15:chartTrackingRefBased/>
  <w15:docId w15:val="{A8EA25A3-8C21-4DB3-B9B3-66D0F30A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34F9"/>
    <w:rPr>
      <w:i/>
      <w:iCs/>
    </w:rPr>
  </w:style>
  <w:style w:type="paragraph" w:styleId="ListParagraph">
    <w:name w:val="List Paragraph"/>
    <w:basedOn w:val="Normal"/>
    <w:uiPriority w:val="34"/>
    <w:qFormat/>
    <w:rsid w:val="00DA2EAF"/>
    <w:pPr>
      <w:ind w:left="720"/>
      <w:contextualSpacing/>
    </w:pPr>
  </w:style>
  <w:style w:type="character" w:styleId="Hyperlink">
    <w:name w:val="Hyperlink"/>
    <w:basedOn w:val="DefaultParagraphFont"/>
    <w:uiPriority w:val="99"/>
    <w:unhideWhenUsed/>
    <w:rsid w:val="00C31EA1"/>
    <w:rPr>
      <w:color w:val="0563C1" w:themeColor="hyperlink"/>
      <w:u w:val="single"/>
    </w:rPr>
  </w:style>
  <w:style w:type="character" w:styleId="UnresolvedMention">
    <w:name w:val="Unresolved Mention"/>
    <w:basedOn w:val="DefaultParagraphFont"/>
    <w:uiPriority w:val="99"/>
    <w:semiHidden/>
    <w:unhideWhenUsed/>
    <w:rsid w:val="00C31EA1"/>
    <w:rPr>
      <w:color w:val="605E5C"/>
      <w:shd w:val="clear" w:color="auto" w:fill="E1DFDD"/>
    </w:rPr>
  </w:style>
  <w:style w:type="paragraph" w:styleId="NoSpacing">
    <w:name w:val="No Spacing"/>
    <w:uiPriority w:val="1"/>
    <w:qFormat/>
    <w:rsid w:val="005A0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5379">
      <w:bodyDiv w:val="1"/>
      <w:marLeft w:val="0"/>
      <w:marRight w:val="0"/>
      <w:marTop w:val="0"/>
      <w:marBottom w:val="0"/>
      <w:divBdr>
        <w:top w:val="none" w:sz="0" w:space="0" w:color="auto"/>
        <w:left w:val="none" w:sz="0" w:space="0" w:color="auto"/>
        <w:bottom w:val="none" w:sz="0" w:space="0" w:color="auto"/>
        <w:right w:val="none" w:sz="0" w:space="0" w:color="auto"/>
      </w:divBdr>
      <w:divsChild>
        <w:div w:id="24134268">
          <w:marLeft w:val="0"/>
          <w:marRight w:val="0"/>
          <w:marTop w:val="0"/>
          <w:marBottom w:val="0"/>
          <w:divBdr>
            <w:top w:val="none" w:sz="0" w:space="0" w:color="auto"/>
            <w:left w:val="none" w:sz="0" w:space="0" w:color="auto"/>
            <w:bottom w:val="none" w:sz="0" w:space="0" w:color="auto"/>
            <w:right w:val="none" w:sz="0" w:space="0" w:color="auto"/>
          </w:divBdr>
          <w:divsChild>
            <w:div w:id="1349023862">
              <w:marLeft w:val="0"/>
              <w:marRight w:val="0"/>
              <w:marTop w:val="0"/>
              <w:marBottom w:val="0"/>
              <w:divBdr>
                <w:top w:val="none" w:sz="0" w:space="0" w:color="auto"/>
                <w:left w:val="none" w:sz="0" w:space="0" w:color="auto"/>
                <w:bottom w:val="none" w:sz="0" w:space="0" w:color="auto"/>
                <w:right w:val="none" w:sz="0" w:space="0" w:color="auto"/>
              </w:divBdr>
              <w:divsChild>
                <w:div w:id="514806455">
                  <w:marLeft w:val="0"/>
                  <w:marRight w:val="0"/>
                  <w:marTop w:val="0"/>
                  <w:marBottom w:val="0"/>
                  <w:divBdr>
                    <w:top w:val="none" w:sz="0" w:space="0" w:color="auto"/>
                    <w:left w:val="none" w:sz="0" w:space="0" w:color="auto"/>
                    <w:bottom w:val="none" w:sz="0" w:space="0" w:color="auto"/>
                    <w:right w:val="none" w:sz="0" w:space="0" w:color="auto"/>
                  </w:divBdr>
                  <w:divsChild>
                    <w:div w:id="95057235">
                      <w:marLeft w:val="0"/>
                      <w:marRight w:val="0"/>
                      <w:marTop w:val="0"/>
                      <w:marBottom w:val="0"/>
                      <w:divBdr>
                        <w:top w:val="none" w:sz="0" w:space="0" w:color="auto"/>
                        <w:left w:val="none" w:sz="0" w:space="0" w:color="auto"/>
                        <w:bottom w:val="none" w:sz="0" w:space="0" w:color="auto"/>
                        <w:right w:val="none" w:sz="0" w:space="0" w:color="auto"/>
                      </w:divBdr>
                      <w:divsChild>
                        <w:div w:id="1156847224">
                          <w:marLeft w:val="0"/>
                          <w:marRight w:val="0"/>
                          <w:marTop w:val="0"/>
                          <w:marBottom w:val="0"/>
                          <w:divBdr>
                            <w:top w:val="none" w:sz="0" w:space="0" w:color="auto"/>
                            <w:left w:val="none" w:sz="0" w:space="0" w:color="auto"/>
                            <w:bottom w:val="none" w:sz="0" w:space="0" w:color="auto"/>
                            <w:right w:val="none" w:sz="0" w:space="0" w:color="auto"/>
                          </w:divBdr>
                          <w:divsChild>
                            <w:div w:id="257099938">
                              <w:marLeft w:val="-225"/>
                              <w:marRight w:val="-225"/>
                              <w:marTop w:val="0"/>
                              <w:marBottom w:val="0"/>
                              <w:divBdr>
                                <w:top w:val="none" w:sz="0" w:space="0" w:color="auto"/>
                                <w:left w:val="none" w:sz="0" w:space="0" w:color="auto"/>
                                <w:bottom w:val="none" w:sz="0" w:space="0" w:color="auto"/>
                                <w:right w:val="none" w:sz="0" w:space="0" w:color="auto"/>
                              </w:divBdr>
                              <w:divsChild>
                                <w:div w:id="930626868">
                                  <w:marLeft w:val="0"/>
                                  <w:marRight w:val="0"/>
                                  <w:marTop w:val="0"/>
                                  <w:marBottom w:val="0"/>
                                  <w:divBdr>
                                    <w:top w:val="none" w:sz="0" w:space="0" w:color="auto"/>
                                    <w:left w:val="none" w:sz="0" w:space="0" w:color="auto"/>
                                    <w:bottom w:val="none" w:sz="0" w:space="0" w:color="auto"/>
                                    <w:right w:val="none" w:sz="0" w:space="0" w:color="auto"/>
                                  </w:divBdr>
                                  <w:divsChild>
                                    <w:div w:id="1789351320">
                                      <w:marLeft w:val="0"/>
                                      <w:marRight w:val="0"/>
                                      <w:marTop w:val="0"/>
                                      <w:marBottom w:val="0"/>
                                      <w:divBdr>
                                        <w:top w:val="none" w:sz="0" w:space="0" w:color="auto"/>
                                        <w:left w:val="none" w:sz="0" w:space="0" w:color="auto"/>
                                        <w:bottom w:val="none" w:sz="0" w:space="0" w:color="auto"/>
                                        <w:right w:val="none" w:sz="0" w:space="0" w:color="auto"/>
                                      </w:divBdr>
                                      <w:divsChild>
                                        <w:div w:id="303972726">
                                          <w:marLeft w:val="0"/>
                                          <w:marRight w:val="0"/>
                                          <w:marTop w:val="0"/>
                                          <w:marBottom w:val="0"/>
                                          <w:divBdr>
                                            <w:top w:val="none" w:sz="0" w:space="0" w:color="auto"/>
                                            <w:left w:val="none" w:sz="0" w:space="0" w:color="auto"/>
                                            <w:bottom w:val="none" w:sz="0" w:space="0" w:color="auto"/>
                                            <w:right w:val="none" w:sz="0" w:space="0" w:color="auto"/>
                                          </w:divBdr>
                                          <w:divsChild>
                                            <w:div w:id="672803460">
                                              <w:marLeft w:val="0"/>
                                              <w:marRight w:val="0"/>
                                              <w:marTop w:val="0"/>
                                              <w:marBottom w:val="0"/>
                                              <w:divBdr>
                                                <w:top w:val="none" w:sz="0" w:space="0" w:color="auto"/>
                                                <w:left w:val="none" w:sz="0" w:space="0" w:color="auto"/>
                                                <w:bottom w:val="none" w:sz="0" w:space="0" w:color="auto"/>
                                                <w:right w:val="none" w:sz="0" w:space="0" w:color="auto"/>
                                              </w:divBdr>
                                              <w:divsChild>
                                                <w:div w:id="491063478">
                                                  <w:marLeft w:val="0"/>
                                                  <w:marRight w:val="0"/>
                                                  <w:marTop w:val="0"/>
                                                  <w:marBottom w:val="0"/>
                                                  <w:divBdr>
                                                    <w:top w:val="none" w:sz="0" w:space="0" w:color="auto"/>
                                                    <w:left w:val="none" w:sz="0" w:space="0" w:color="auto"/>
                                                    <w:bottom w:val="none" w:sz="0" w:space="0" w:color="auto"/>
                                                    <w:right w:val="none" w:sz="0" w:space="0" w:color="auto"/>
                                                  </w:divBdr>
                                                  <w:divsChild>
                                                    <w:div w:id="131755897">
                                                      <w:marLeft w:val="0"/>
                                                      <w:marRight w:val="0"/>
                                                      <w:marTop w:val="0"/>
                                                      <w:marBottom w:val="0"/>
                                                      <w:divBdr>
                                                        <w:top w:val="none" w:sz="0" w:space="0" w:color="auto"/>
                                                        <w:left w:val="none" w:sz="0" w:space="0" w:color="auto"/>
                                                        <w:bottom w:val="none" w:sz="0" w:space="0" w:color="auto"/>
                                                        <w:right w:val="none" w:sz="0" w:space="0" w:color="auto"/>
                                                      </w:divBdr>
                                                      <w:divsChild>
                                                        <w:div w:id="1016464061">
                                                          <w:marLeft w:val="0"/>
                                                          <w:marRight w:val="0"/>
                                                          <w:marTop w:val="0"/>
                                                          <w:marBottom w:val="0"/>
                                                          <w:divBdr>
                                                            <w:top w:val="none" w:sz="0" w:space="0" w:color="auto"/>
                                                            <w:left w:val="none" w:sz="0" w:space="0" w:color="auto"/>
                                                            <w:bottom w:val="none" w:sz="0" w:space="0" w:color="auto"/>
                                                            <w:right w:val="none" w:sz="0" w:space="0" w:color="auto"/>
                                                          </w:divBdr>
                                                          <w:divsChild>
                                                            <w:div w:id="1407924413">
                                                              <w:marLeft w:val="0"/>
                                                              <w:marRight w:val="0"/>
                                                              <w:marTop w:val="0"/>
                                                              <w:marBottom w:val="0"/>
                                                              <w:divBdr>
                                                                <w:top w:val="none" w:sz="0" w:space="0" w:color="auto"/>
                                                                <w:left w:val="none" w:sz="0" w:space="0" w:color="auto"/>
                                                                <w:bottom w:val="none" w:sz="0" w:space="0" w:color="auto"/>
                                                                <w:right w:val="none" w:sz="0" w:space="0" w:color="auto"/>
                                                              </w:divBdr>
                                                              <w:divsChild>
                                                                <w:div w:id="1680816164">
                                                                  <w:marLeft w:val="0"/>
                                                                  <w:marRight w:val="0"/>
                                                                  <w:marTop w:val="0"/>
                                                                  <w:marBottom w:val="0"/>
                                                                  <w:divBdr>
                                                                    <w:top w:val="none" w:sz="0" w:space="0" w:color="auto"/>
                                                                    <w:left w:val="none" w:sz="0" w:space="0" w:color="auto"/>
                                                                    <w:bottom w:val="none" w:sz="0" w:space="0" w:color="auto"/>
                                                                    <w:right w:val="none" w:sz="0" w:space="0" w:color="auto"/>
                                                                  </w:divBdr>
                                                                  <w:divsChild>
                                                                    <w:div w:id="974408201">
                                                                      <w:marLeft w:val="0"/>
                                                                      <w:marRight w:val="0"/>
                                                                      <w:marTop w:val="0"/>
                                                                      <w:marBottom w:val="0"/>
                                                                      <w:divBdr>
                                                                        <w:top w:val="none" w:sz="0" w:space="0" w:color="auto"/>
                                                                        <w:left w:val="none" w:sz="0" w:space="0" w:color="auto"/>
                                                                        <w:bottom w:val="none" w:sz="0" w:space="0" w:color="auto"/>
                                                                        <w:right w:val="none" w:sz="0" w:space="0" w:color="auto"/>
                                                                      </w:divBdr>
                                                                      <w:divsChild>
                                                                        <w:div w:id="33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35894">
      <w:bodyDiv w:val="1"/>
      <w:marLeft w:val="0"/>
      <w:marRight w:val="0"/>
      <w:marTop w:val="0"/>
      <w:marBottom w:val="0"/>
      <w:divBdr>
        <w:top w:val="none" w:sz="0" w:space="0" w:color="auto"/>
        <w:left w:val="none" w:sz="0" w:space="0" w:color="auto"/>
        <w:bottom w:val="none" w:sz="0" w:space="0" w:color="auto"/>
        <w:right w:val="none" w:sz="0" w:space="0" w:color="auto"/>
      </w:divBdr>
    </w:div>
    <w:div w:id="12913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legioneloz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gov.lv/lv/media/2626/download" TargetMode="External"/><Relationship Id="rId12" Type="http://schemas.openxmlformats.org/officeDocument/2006/relationships/hyperlink" Target="https://www.who.int/publications/i/item/9789240045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vs.lv/lv/legislations/1012" TargetMode="External"/><Relationship Id="rId11" Type="http://schemas.openxmlformats.org/officeDocument/2006/relationships/hyperlink" Target="https://www.who.int/publications/i/item/9789241548106" TargetMode="External"/><Relationship Id="rId5" Type="http://schemas.openxmlformats.org/officeDocument/2006/relationships/hyperlink" Target="https://www.vi.gov.lv/lv/registri-un-datubazes" TargetMode="External"/><Relationship Id="rId10" Type="http://schemas.openxmlformats.org/officeDocument/2006/relationships/hyperlink" Target="https://www.who.int/publications/i/item/9241562978" TargetMode="External"/><Relationship Id="rId4" Type="http://schemas.openxmlformats.org/officeDocument/2006/relationships/webSettings" Target="webSettings.xml"/><Relationship Id="rId9" Type="http://schemas.openxmlformats.org/officeDocument/2006/relationships/hyperlink" Target="https://lvportals.lv/skaidrojumi/285939-saslimstiba-ar-legionelozi-kas-par-to-jazina-2017"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3989</Words>
  <Characters>2274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dainasl</dc:creator>
  <cp:keywords/>
  <dc:description/>
  <cp:lastModifiedBy>Saiva Luste</cp:lastModifiedBy>
  <cp:revision>2</cp:revision>
  <cp:lastPrinted>2022-10-04T07:24:00Z</cp:lastPrinted>
  <dcterms:created xsi:type="dcterms:W3CDTF">2022-10-05T10:31:00Z</dcterms:created>
  <dcterms:modified xsi:type="dcterms:W3CDTF">2022-10-05T10:31:00Z</dcterms:modified>
</cp:coreProperties>
</file>