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2" w:rsidRPr="00733A9C" w:rsidRDefault="004B0B73" w:rsidP="00D21016">
      <w:pPr>
        <w:pStyle w:val="NoSpacing"/>
        <w:jc w:val="center"/>
        <w:rPr>
          <w:b/>
          <w:sz w:val="28"/>
          <w:szCs w:val="26"/>
          <w:lang w:eastAsia="lv-LV"/>
        </w:rPr>
      </w:pPr>
      <w:r w:rsidRPr="00733A9C">
        <w:rPr>
          <w:b/>
          <w:sz w:val="28"/>
          <w:szCs w:val="26"/>
          <w:lang w:eastAsia="lv-LV"/>
        </w:rPr>
        <w:t>Skaistumkopšanas</w:t>
      </w:r>
      <w:r w:rsidR="00DD6122" w:rsidRPr="00733A9C">
        <w:rPr>
          <w:b/>
          <w:sz w:val="28"/>
          <w:szCs w:val="26"/>
          <w:lang w:eastAsia="lv-LV"/>
        </w:rPr>
        <w:t xml:space="preserve"> pakalpojumu s</w:t>
      </w:r>
      <w:r w:rsidR="00FC698B">
        <w:rPr>
          <w:b/>
          <w:sz w:val="28"/>
          <w:szCs w:val="26"/>
          <w:lang w:eastAsia="lv-LV"/>
        </w:rPr>
        <w:t>niegšanas vietas paš</w:t>
      </w:r>
      <w:r w:rsidR="00902067">
        <w:rPr>
          <w:b/>
          <w:sz w:val="28"/>
          <w:szCs w:val="26"/>
          <w:lang w:eastAsia="lv-LV"/>
        </w:rPr>
        <w:t>pārbaude</w:t>
      </w:r>
      <w:r w:rsidR="00FC698B">
        <w:rPr>
          <w:b/>
          <w:sz w:val="28"/>
          <w:szCs w:val="26"/>
          <w:lang w:eastAsia="lv-LV"/>
        </w:rPr>
        <w:t xml:space="preserve"> </w:t>
      </w:r>
      <w:r w:rsidR="00DD6122" w:rsidRPr="00733A9C">
        <w:rPr>
          <w:b/>
          <w:sz w:val="28"/>
          <w:szCs w:val="26"/>
          <w:lang w:eastAsia="lv-LV"/>
        </w:rPr>
        <w:t>higiēnas prasību nodrošināšanai</w:t>
      </w:r>
    </w:p>
    <w:p w:rsidR="00F374C4" w:rsidRPr="00B66C74" w:rsidRDefault="00F374C4" w:rsidP="00D21016">
      <w:pPr>
        <w:pStyle w:val="NoSpacing"/>
        <w:jc w:val="center"/>
        <w:rPr>
          <w:i/>
          <w:sz w:val="20"/>
          <w:lang w:eastAsia="lv-LV"/>
        </w:rPr>
      </w:pPr>
    </w:p>
    <w:p w:rsidR="004B0B73" w:rsidRPr="00B66C74" w:rsidRDefault="004B0B73" w:rsidP="004B0B73">
      <w:pPr>
        <w:pStyle w:val="NoSpacing"/>
        <w:rPr>
          <w:rFonts w:eastAsia="Arial Unicode MS"/>
          <w:b/>
          <w:sz w:val="22"/>
        </w:rPr>
      </w:pPr>
      <w:r w:rsidRPr="00B66C74">
        <w:rPr>
          <w:rFonts w:eastAsia="Arial Unicode MS"/>
          <w:b/>
          <w:sz w:val="22"/>
        </w:rPr>
        <w:t>Kādas ir prasības?</w:t>
      </w:r>
    </w:p>
    <w:p w:rsidR="004B0B73" w:rsidRPr="00B047F6" w:rsidRDefault="004B0B73" w:rsidP="00B047F6">
      <w:pPr>
        <w:pStyle w:val="NoSpacing"/>
        <w:jc w:val="both"/>
        <w:rPr>
          <w:sz w:val="22"/>
        </w:rPr>
      </w:pPr>
      <w:r w:rsidRPr="00B047F6">
        <w:rPr>
          <w:sz w:val="22"/>
        </w:rPr>
        <w:t xml:space="preserve">1) prasības friziera, manikīra, pedikīra, sejas un ķermeņa kosmētisko pakalpojumu sniegšanai ir noteiktas Ministru kabineta 09.10.2018. noteikumos Nr. 631 „Higiēnas prasības skaistumkopšanas pakalpojumu sniegšanai” </w:t>
      </w:r>
    </w:p>
    <w:p w:rsidR="004B0B73" w:rsidRPr="00B047F6" w:rsidRDefault="004B0B73" w:rsidP="00B047F6">
      <w:pPr>
        <w:pStyle w:val="NoSpacing"/>
        <w:jc w:val="both"/>
        <w:rPr>
          <w:sz w:val="22"/>
          <w:szCs w:val="22"/>
        </w:rPr>
      </w:pPr>
      <w:r w:rsidRPr="00B047F6">
        <w:rPr>
          <w:sz w:val="22"/>
        </w:rPr>
        <w:t>2) prasības tetovēšanas, mikropigmentācijas, pīrsinga, t.sk. ausu caurduršanas un skarifikācijas pakalpojumu sniegšanai ir noteiktas Ministru kabineta 14.04.2015. noteikumos Nr.</w:t>
      </w:r>
      <w:r w:rsidR="00CD0319">
        <w:rPr>
          <w:sz w:val="22"/>
        </w:rPr>
        <w:t> </w:t>
      </w:r>
      <w:r w:rsidRPr="00B047F6">
        <w:rPr>
          <w:sz w:val="22"/>
        </w:rPr>
        <w:t>182 „Noteikumi par higiēnas prasībām tetovēšanas un pīrsinga pakalpojumu sniegšanai un speciālajām prasībām tetovēšanas līdzekļiem”</w:t>
      </w:r>
    </w:p>
    <w:p w:rsidR="00B047F6" w:rsidRPr="00B047F6" w:rsidRDefault="00B047F6" w:rsidP="004B0B73">
      <w:pPr>
        <w:pStyle w:val="NoSpacing"/>
        <w:rPr>
          <w:b/>
          <w:sz w:val="20"/>
        </w:rPr>
      </w:pPr>
    </w:p>
    <w:p w:rsidR="004B0B73" w:rsidRPr="00B66C74" w:rsidRDefault="004B0B73" w:rsidP="004B0B73">
      <w:pPr>
        <w:pStyle w:val="NoSpacing"/>
        <w:rPr>
          <w:b/>
          <w:sz w:val="22"/>
        </w:rPr>
      </w:pPr>
      <w:r w:rsidRPr="00B66C74">
        <w:rPr>
          <w:b/>
          <w:sz w:val="22"/>
        </w:rPr>
        <w:t>Kāpēc nepieciešamas higiēnas prasības?</w:t>
      </w:r>
    </w:p>
    <w:p w:rsidR="004B0B73" w:rsidRPr="00B66C74" w:rsidRDefault="004B0B73" w:rsidP="004B0B73">
      <w:pPr>
        <w:pStyle w:val="NoSpacing"/>
        <w:jc w:val="both"/>
        <w:rPr>
          <w:sz w:val="22"/>
        </w:rPr>
      </w:pPr>
      <w:r w:rsidRPr="00B66C74">
        <w:rPr>
          <w:sz w:val="22"/>
        </w:rPr>
        <w:t xml:space="preserve">Higiēnas neievērošana </w:t>
      </w:r>
      <w:r w:rsidR="0069145C">
        <w:rPr>
          <w:sz w:val="22"/>
        </w:rPr>
        <w:t xml:space="preserve">salona </w:t>
      </w:r>
      <w:r w:rsidRPr="00B66C74">
        <w:rPr>
          <w:sz w:val="22"/>
        </w:rPr>
        <w:t xml:space="preserve">darba vidē un skaistumkopšanas pakalpojumu sniegšanā var radīt veselības riskus gan klientam, gan </w:t>
      </w:r>
      <w:r w:rsidR="003A74D6">
        <w:rPr>
          <w:sz w:val="22"/>
        </w:rPr>
        <w:t xml:space="preserve">pašam </w:t>
      </w:r>
      <w:r w:rsidRPr="00B66C74">
        <w:rPr>
          <w:sz w:val="22"/>
        </w:rPr>
        <w:t xml:space="preserve">pakalpojuma sniedzējam </w:t>
      </w:r>
      <w:r w:rsidRPr="00B66C74">
        <w:rPr>
          <w:i/>
          <w:sz w:val="22"/>
        </w:rPr>
        <w:t>(</w:t>
      </w:r>
      <w:r w:rsidR="0069145C">
        <w:rPr>
          <w:i/>
          <w:sz w:val="22"/>
        </w:rPr>
        <w:t xml:space="preserve">piemēram, </w:t>
      </w:r>
      <w:r w:rsidRPr="00B66C74">
        <w:rPr>
          <w:i/>
          <w:sz w:val="22"/>
        </w:rPr>
        <w:t>vīrusu infekcijas</w:t>
      </w:r>
      <w:r w:rsidR="0069145C">
        <w:rPr>
          <w:i/>
          <w:sz w:val="22"/>
        </w:rPr>
        <w:t xml:space="preserve"> kā</w:t>
      </w:r>
      <w:r w:rsidRPr="00B66C74">
        <w:rPr>
          <w:i/>
          <w:sz w:val="22"/>
          <w:szCs w:val="20"/>
        </w:rPr>
        <w:t xml:space="preserve"> herpes, B hepatīts, bakteriālas un sēnīšu infekcijas, parazītu invāzijas</w:t>
      </w:r>
      <w:r w:rsidRPr="00B66C74">
        <w:rPr>
          <w:i/>
          <w:sz w:val="22"/>
        </w:rPr>
        <w:t>)</w:t>
      </w:r>
      <w:r w:rsidR="00CC03A3">
        <w:rPr>
          <w:i/>
          <w:sz w:val="22"/>
        </w:rPr>
        <w:t xml:space="preserve"> </w:t>
      </w:r>
    </w:p>
    <w:p w:rsidR="004B0B73" w:rsidRPr="00B047F6" w:rsidRDefault="004B0B73" w:rsidP="004B0B73">
      <w:pPr>
        <w:pStyle w:val="NoSpacing"/>
        <w:rPr>
          <w:sz w:val="20"/>
        </w:rPr>
      </w:pPr>
    </w:p>
    <w:p w:rsidR="004B0B73" w:rsidRPr="00B66C74" w:rsidRDefault="004B0B73" w:rsidP="004B0B73">
      <w:pPr>
        <w:pStyle w:val="NoSpacing"/>
        <w:rPr>
          <w:sz w:val="22"/>
        </w:rPr>
      </w:pPr>
      <w:r w:rsidRPr="00B66C74">
        <w:rPr>
          <w:sz w:val="22"/>
        </w:rPr>
        <w:t>Infekcijas var tikt pārnestas no:</w:t>
      </w:r>
    </w:p>
    <w:p w:rsidR="004B0B73" w:rsidRPr="00B66C74" w:rsidRDefault="004B0B73" w:rsidP="004B0B73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B66C74">
        <w:rPr>
          <w:sz w:val="22"/>
        </w:rPr>
        <w:t>netīrām darba virsmām un iekārtām,</w:t>
      </w:r>
    </w:p>
    <w:p w:rsidR="004B0B73" w:rsidRPr="00B66C74" w:rsidRDefault="004B0B73" w:rsidP="004B0B73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B66C74">
        <w:rPr>
          <w:sz w:val="22"/>
        </w:rPr>
        <w:t>netīriem darba piederumiem un vienreizējās lietošanas piederumu atkārtotas lietošanas,</w:t>
      </w:r>
    </w:p>
    <w:p w:rsidR="00F374C4" w:rsidRPr="00B66C74" w:rsidRDefault="004B0B73" w:rsidP="004377C6">
      <w:pPr>
        <w:pStyle w:val="NoSpacing"/>
        <w:numPr>
          <w:ilvl w:val="0"/>
          <w:numId w:val="1"/>
        </w:numPr>
        <w:jc w:val="both"/>
        <w:rPr>
          <w:sz w:val="22"/>
        </w:rPr>
      </w:pPr>
      <w:r w:rsidRPr="00B66C74">
        <w:rPr>
          <w:sz w:val="22"/>
        </w:rPr>
        <w:t>personīgās higiēnas neievērošanas utt.</w:t>
      </w:r>
    </w:p>
    <w:p w:rsidR="002F5F92" w:rsidRDefault="002F5F92" w:rsidP="00F07079">
      <w:pPr>
        <w:pStyle w:val="NoSpacing"/>
      </w:pPr>
    </w:p>
    <w:p w:rsidR="002F5F92" w:rsidRDefault="002F5F92" w:rsidP="002F5F92">
      <w:pPr>
        <w:pStyle w:val="NoSpacing"/>
        <w:jc w:val="both"/>
        <w:rPr>
          <w:b/>
        </w:rPr>
      </w:pPr>
      <w:r w:rsidRPr="002F5F92">
        <w:rPr>
          <w:b/>
        </w:rPr>
        <w:t>Paskaidrojumi, ko nozīmē saistošo prasību izpildes vērtējumi „Jā”, „Daļēji”, „Nē”, „Neattiecas” un kādos gadījumos tos piemēro:</w:t>
      </w:r>
    </w:p>
    <w:p w:rsidR="002F5F92" w:rsidRPr="007C189D" w:rsidRDefault="002F5F92" w:rsidP="002F5F92">
      <w:pPr>
        <w:pStyle w:val="NoSpacing"/>
        <w:rPr>
          <w:b/>
          <w:sz w:val="16"/>
        </w:rPr>
      </w:pPr>
    </w:p>
    <w:tbl>
      <w:tblPr>
        <w:tblStyle w:val="MediumGrid1-Accent3"/>
        <w:tblW w:w="10076" w:type="dxa"/>
        <w:tblInd w:w="-601" w:type="dxa"/>
        <w:tblLook w:val="04A0"/>
      </w:tblPr>
      <w:tblGrid>
        <w:gridCol w:w="10076"/>
      </w:tblGrid>
      <w:tr w:rsidR="002F5F92" w:rsidTr="00ED0B32">
        <w:trPr>
          <w:cnfStyle w:val="100000000000"/>
          <w:trHeight w:val="1944"/>
        </w:trPr>
        <w:tc>
          <w:tcPr>
            <w:cnfStyle w:val="001000000000"/>
            <w:tcW w:w="10076" w:type="dxa"/>
          </w:tcPr>
          <w:p w:rsidR="002F5F92" w:rsidRPr="00CC03A3" w:rsidRDefault="00CC03A3" w:rsidP="002F5F92">
            <w:pPr>
              <w:jc w:val="both"/>
              <w:rPr>
                <w:spacing w:val="-6"/>
              </w:rPr>
            </w:pPr>
            <w:r w:rsidRPr="00CC03A3">
              <w:rPr>
                <w:spacing w:val="-6"/>
              </w:rPr>
              <w:t>JĀ</w:t>
            </w:r>
            <w:r w:rsidR="002F5F92" w:rsidRPr="00CC03A3">
              <w:rPr>
                <w:spacing w:val="-6"/>
              </w:rPr>
              <w:t xml:space="preserve"> = prasība tiek pilnībā izpildīta </w:t>
            </w:r>
            <w:r w:rsidR="002F5F92" w:rsidRPr="00CC03A3">
              <w:rPr>
                <w:i/>
                <w:spacing w:val="-6"/>
              </w:rPr>
              <w:t>(</w:t>
            </w:r>
            <w:r w:rsidR="002F5F92" w:rsidRPr="00CC03A3">
              <w:rPr>
                <w:i/>
                <w:spacing w:val="-6"/>
                <w:u w:val="single"/>
              </w:rPr>
              <w:t xml:space="preserve">komentārā </w:t>
            </w:r>
            <w:r w:rsidRPr="00CC03A3">
              <w:rPr>
                <w:i/>
                <w:spacing w:val="-6"/>
                <w:u w:val="single"/>
              </w:rPr>
              <w:t>obligāti jāapraksta,</w:t>
            </w:r>
            <w:r w:rsidR="002F5F92" w:rsidRPr="00CC03A3">
              <w:rPr>
                <w:i/>
                <w:spacing w:val="-6"/>
                <w:u w:val="single"/>
              </w:rPr>
              <w:t xml:space="preserve"> </w:t>
            </w:r>
            <w:r w:rsidRPr="00CC03A3">
              <w:rPr>
                <w:i/>
                <w:spacing w:val="-6"/>
                <w:u w:val="single"/>
              </w:rPr>
              <w:t xml:space="preserve">kā tiek nodrošināta </w:t>
            </w:r>
            <w:r w:rsidR="002F5F92" w:rsidRPr="00CC03A3">
              <w:rPr>
                <w:i/>
                <w:spacing w:val="-6"/>
                <w:u w:val="single"/>
              </w:rPr>
              <w:t>prasības izpild</w:t>
            </w:r>
            <w:r w:rsidRPr="00CC03A3">
              <w:rPr>
                <w:i/>
                <w:spacing w:val="-6"/>
                <w:u w:val="single"/>
              </w:rPr>
              <w:t>e</w:t>
            </w:r>
            <w:r w:rsidR="002F5F92" w:rsidRPr="00CC03A3">
              <w:rPr>
                <w:i/>
                <w:spacing w:val="-6"/>
              </w:rPr>
              <w:t>)</w:t>
            </w:r>
            <w:r w:rsidR="002F5F92" w:rsidRPr="00CC03A3">
              <w:rPr>
                <w:spacing w:val="-6"/>
              </w:rPr>
              <w:t>;</w:t>
            </w:r>
          </w:p>
          <w:p w:rsidR="002F5F92" w:rsidRDefault="00CC03A3" w:rsidP="002F5F92">
            <w:pPr>
              <w:jc w:val="both"/>
            </w:pPr>
            <w:r>
              <w:t>DAĻĒJI</w:t>
            </w:r>
            <w:r w:rsidR="002F5F92">
              <w:t xml:space="preserve"> = prasība netiek izpildīta pilnā apjomā, ir jāveic daži uzlabojumi </w:t>
            </w:r>
            <w:r w:rsidR="002F5F92" w:rsidRPr="00BE7E6E">
              <w:rPr>
                <w:i/>
              </w:rPr>
              <w:t>(</w:t>
            </w:r>
            <w:r w:rsidR="002F5F92" w:rsidRPr="00CC03A3">
              <w:rPr>
                <w:i/>
                <w:u w:val="single"/>
              </w:rPr>
              <w:t>kom</w:t>
            </w:r>
            <w:r w:rsidR="00BC7FAC" w:rsidRPr="00CC03A3">
              <w:rPr>
                <w:i/>
                <w:u w:val="single"/>
              </w:rPr>
              <w:t xml:space="preserve">entārā </w:t>
            </w:r>
            <w:r>
              <w:rPr>
                <w:i/>
                <w:u w:val="single"/>
              </w:rPr>
              <w:t>obligāti</w:t>
            </w:r>
            <w:r w:rsidRPr="00CC03A3">
              <w:rPr>
                <w:i/>
                <w:u w:val="single"/>
              </w:rPr>
              <w:t xml:space="preserve"> </w:t>
            </w:r>
            <w:r w:rsidR="00BC7FAC" w:rsidRPr="00CC03A3">
              <w:rPr>
                <w:i/>
                <w:u w:val="single"/>
              </w:rPr>
              <w:t>jāapraksta neatbilstības</w:t>
            </w:r>
            <w:r w:rsidR="00BC7FAC">
              <w:rPr>
                <w:i/>
              </w:rPr>
              <w:t xml:space="preserve"> </w:t>
            </w:r>
            <w:r w:rsidR="002F5F92" w:rsidRPr="00BE7E6E">
              <w:rPr>
                <w:i/>
              </w:rPr>
              <w:t>un plānoto uzlabojumu daļā jānorāda izpildes termiņš)</w:t>
            </w:r>
            <w:r w:rsidR="002F5F92">
              <w:t>;</w:t>
            </w:r>
          </w:p>
          <w:p w:rsidR="002F5F92" w:rsidRDefault="002F5F92" w:rsidP="002F5F92">
            <w:pPr>
              <w:jc w:val="both"/>
            </w:pPr>
            <w:r w:rsidRPr="00BE7E6E">
              <w:t>N</w:t>
            </w:r>
            <w:r w:rsidR="00CC03A3">
              <w:t>Ē</w:t>
            </w:r>
            <w:r>
              <w:t xml:space="preserve"> = prasība vispār netiek izpildīta un nodrošināta, ir jāveic tās ieviešana</w:t>
            </w:r>
            <w:r w:rsidR="00807C97">
              <w:t xml:space="preserve"> </w:t>
            </w:r>
            <w:r w:rsidR="00807C97" w:rsidRPr="00BE7E6E">
              <w:rPr>
                <w:i/>
              </w:rPr>
              <w:t>(</w:t>
            </w:r>
            <w:r w:rsidR="00807C97" w:rsidRPr="00CC03A3">
              <w:rPr>
                <w:i/>
                <w:u w:val="single"/>
              </w:rPr>
              <w:t xml:space="preserve">komentārā </w:t>
            </w:r>
            <w:r w:rsidR="00CC03A3">
              <w:rPr>
                <w:i/>
                <w:u w:val="single"/>
              </w:rPr>
              <w:t>obligāti</w:t>
            </w:r>
            <w:r w:rsidR="00CC03A3" w:rsidRPr="00CC03A3">
              <w:rPr>
                <w:i/>
                <w:u w:val="single"/>
              </w:rPr>
              <w:t xml:space="preserve"> </w:t>
            </w:r>
            <w:r w:rsidR="00807C97" w:rsidRPr="00CC03A3">
              <w:rPr>
                <w:i/>
                <w:u w:val="single"/>
              </w:rPr>
              <w:t>jāapraksta neatbilstības</w:t>
            </w:r>
            <w:r w:rsidR="00807C97" w:rsidRPr="00BE7E6E">
              <w:rPr>
                <w:i/>
              </w:rPr>
              <w:t xml:space="preserve"> un plānoto uzlabojumu daļā jānorāda izpildes termiņš)</w:t>
            </w:r>
            <w:r w:rsidR="00807C97">
              <w:t>;</w:t>
            </w:r>
          </w:p>
          <w:p w:rsidR="002F5F92" w:rsidRPr="003E7095" w:rsidRDefault="002F5F92" w:rsidP="00CC03A3">
            <w:pPr>
              <w:jc w:val="both"/>
              <w:rPr>
                <w:vertAlign w:val="subscript"/>
              </w:rPr>
            </w:pPr>
            <w:r w:rsidRPr="00BE7E6E">
              <w:t>N</w:t>
            </w:r>
            <w:r w:rsidR="00CC03A3">
              <w:t>EATTIECAS</w:t>
            </w:r>
            <w:r>
              <w:t xml:space="preserve"> = šī vērtējuma piemērošanas gadījumi ir aprakstīti pie konkrētā jautājuma</w:t>
            </w:r>
            <w:r w:rsidR="00BE7E6E">
              <w:t xml:space="preserve"> </w:t>
            </w:r>
            <w:r w:rsidR="00BE7E6E" w:rsidRPr="00BE7E6E">
              <w:rPr>
                <w:i/>
              </w:rPr>
              <w:t>(komentār</w:t>
            </w:r>
            <w:r w:rsidR="00D11EE9">
              <w:rPr>
                <w:i/>
              </w:rPr>
              <w:t>u</w:t>
            </w:r>
            <w:r w:rsidR="00BE7E6E" w:rsidRPr="00BE7E6E">
              <w:rPr>
                <w:i/>
              </w:rPr>
              <w:t xml:space="preserve"> </w:t>
            </w:r>
            <w:r w:rsidR="00D11EE9">
              <w:rPr>
                <w:i/>
              </w:rPr>
              <w:t>norādīšana</w:t>
            </w:r>
            <w:r w:rsidR="00BE7E6E" w:rsidRPr="00BE7E6E">
              <w:rPr>
                <w:i/>
              </w:rPr>
              <w:t xml:space="preserve"> šajā gadījumā nav obligāta)</w:t>
            </w:r>
            <w:r w:rsidR="00BE7E6E">
              <w:t>.</w:t>
            </w:r>
          </w:p>
        </w:tc>
      </w:tr>
    </w:tbl>
    <w:p w:rsidR="002F5F92" w:rsidRDefault="002F5F92" w:rsidP="002F5F92">
      <w:pPr>
        <w:pStyle w:val="NoSpacing"/>
        <w:rPr>
          <w:b/>
          <w:sz w:val="28"/>
        </w:rPr>
      </w:pPr>
    </w:p>
    <w:p w:rsidR="00036A0E" w:rsidRPr="006E3E6C" w:rsidRDefault="00D273D4" w:rsidP="006E3E6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Vispārīgā informācija</w:t>
      </w:r>
    </w:p>
    <w:p w:rsidR="00036A0E" w:rsidRPr="008B062A" w:rsidRDefault="00036A0E" w:rsidP="00036A0E">
      <w:pPr>
        <w:pStyle w:val="NoSpacing"/>
        <w:jc w:val="both"/>
        <w:rPr>
          <w:sz w:val="20"/>
        </w:rPr>
      </w:pPr>
    </w:p>
    <w:p w:rsidR="00036A0E" w:rsidRPr="00CF0F2B" w:rsidRDefault="00036A0E" w:rsidP="00036A0E">
      <w:pPr>
        <w:pStyle w:val="NoSpacing"/>
        <w:jc w:val="both"/>
        <w:rPr>
          <w:b/>
        </w:rPr>
      </w:pPr>
      <w:r w:rsidRPr="00CF0F2B">
        <w:rPr>
          <w:b/>
        </w:rPr>
        <w:t>I. Lūdzu, norādiet salona/ kabineta nosaukumu un adresi:</w:t>
      </w:r>
    </w:p>
    <w:p w:rsidR="00036A0E" w:rsidRPr="00481D94" w:rsidRDefault="00036A0E" w:rsidP="00036A0E">
      <w:pPr>
        <w:pStyle w:val="NoSpacing"/>
        <w:jc w:val="both"/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9189"/>
      </w:tblGrid>
      <w:tr w:rsidR="00036A0E" w:rsidRPr="00B66C74" w:rsidTr="00036A0E"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A0E" w:rsidRPr="00481D94" w:rsidRDefault="00036A0E" w:rsidP="00036A0E">
            <w:pPr>
              <w:pStyle w:val="NoSpacing"/>
              <w:rPr>
                <w:sz w:val="22"/>
              </w:rPr>
            </w:pPr>
          </w:p>
        </w:tc>
      </w:tr>
    </w:tbl>
    <w:p w:rsidR="00036A0E" w:rsidRPr="00DE72E6" w:rsidRDefault="00036A0E" w:rsidP="00036A0E">
      <w:pPr>
        <w:pStyle w:val="NoSpacing"/>
        <w:rPr>
          <w:sz w:val="20"/>
        </w:rPr>
      </w:pPr>
    </w:p>
    <w:p w:rsidR="00036A0E" w:rsidRPr="00CF0F2B" w:rsidRDefault="00036A0E" w:rsidP="00036A0E">
      <w:pPr>
        <w:pStyle w:val="NoSpacing"/>
        <w:rPr>
          <w:b/>
        </w:rPr>
      </w:pPr>
      <w:r w:rsidRPr="00CF0F2B">
        <w:rPr>
          <w:b/>
        </w:rPr>
        <w:t>II. Lūdzu, norādiet salonā/ kabinetā sniegtos pakalpojumus:</w:t>
      </w:r>
    </w:p>
    <w:p w:rsidR="00036A0E" w:rsidRPr="00481D94" w:rsidRDefault="00036A0E" w:rsidP="00D21016">
      <w:pPr>
        <w:pStyle w:val="NoSpacing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9"/>
      </w:tblGrid>
      <w:tr w:rsidR="00036A0E" w:rsidRPr="00B66C74" w:rsidTr="00036A0E">
        <w:tc>
          <w:tcPr>
            <w:tcW w:w="9189" w:type="dxa"/>
          </w:tcPr>
          <w:p w:rsidR="00036A0E" w:rsidRPr="00481D94" w:rsidRDefault="00036A0E" w:rsidP="00D21016">
            <w:pPr>
              <w:pStyle w:val="NoSpacing"/>
              <w:rPr>
                <w:sz w:val="22"/>
              </w:rPr>
            </w:pPr>
          </w:p>
        </w:tc>
      </w:tr>
    </w:tbl>
    <w:p w:rsidR="00036A0E" w:rsidRPr="00B66C74" w:rsidRDefault="00036A0E" w:rsidP="00D21016">
      <w:pPr>
        <w:pStyle w:val="NoSpacing"/>
      </w:pPr>
    </w:p>
    <w:p w:rsidR="00036A0E" w:rsidRPr="006E3E6C" w:rsidRDefault="00036A0E" w:rsidP="00036A0E">
      <w:pPr>
        <w:pStyle w:val="NoSpacing"/>
        <w:jc w:val="center"/>
        <w:rPr>
          <w:b/>
          <w:sz w:val="28"/>
        </w:rPr>
      </w:pPr>
      <w:r w:rsidRPr="006E3E6C">
        <w:rPr>
          <w:b/>
          <w:sz w:val="28"/>
        </w:rPr>
        <w:t>Normatīvo aktu prasību izpildes pašvērtējums</w:t>
      </w:r>
      <w:r w:rsidR="009C5A4D" w:rsidRPr="006E3E6C">
        <w:rPr>
          <w:b/>
          <w:sz w:val="28"/>
        </w:rPr>
        <w:t xml:space="preserve"> salonā/ kabinetā</w:t>
      </w:r>
    </w:p>
    <w:p w:rsidR="00036A0E" w:rsidRPr="00B66C74" w:rsidRDefault="00036A0E" w:rsidP="00D21016">
      <w:pPr>
        <w:pStyle w:val="NoSpacing"/>
        <w:rPr>
          <w:sz w:val="20"/>
        </w:rPr>
      </w:pPr>
    </w:p>
    <w:tbl>
      <w:tblPr>
        <w:tblW w:w="9720" w:type="dxa"/>
        <w:tblInd w:w="-601" w:type="dxa"/>
        <w:tblLook w:val="04A0"/>
      </w:tblPr>
      <w:tblGrid>
        <w:gridCol w:w="7655"/>
        <w:gridCol w:w="2065"/>
      </w:tblGrid>
      <w:tr w:rsidR="005E2C77" w:rsidRPr="00B66C74" w:rsidTr="00B81985">
        <w:trPr>
          <w:trHeight w:val="255"/>
          <w:tblHeader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5E2C77" w:rsidRPr="00B66C74" w:rsidRDefault="00EC2F6D" w:rsidP="004377C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lv-LV"/>
              </w:rPr>
            </w:pPr>
            <w:r w:rsidRPr="00E509B7">
              <w:rPr>
                <w:rFonts w:eastAsia="Times New Roman"/>
                <w:b/>
                <w:bCs/>
                <w:szCs w:val="20"/>
                <w:lang w:eastAsia="lv-LV"/>
              </w:rPr>
              <w:t>Saistošās prasības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DDD"/>
            <w:noWrap/>
            <w:vAlign w:val="center"/>
            <w:hideMark/>
          </w:tcPr>
          <w:p w:rsidR="005E2C77" w:rsidRPr="00B66C74" w:rsidRDefault="004377C6" w:rsidP="00F374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0"/>
                <w:lang w:eastAsia="lv-LV"/>
              </w:rPr>
            </w:pPr>
            <w:r w:rsidRPr="00B66C74">
              <w:rPr>
                <w:rFonts w:eastAsia="Times New Roman"/>
                <w:b/>
                <w:bCs/>
                <w:sz w:val="22"/>
                <w:szCs w:val="20"/>
                <w:lang w:eastAsia="lv-LV"/>
              </w:rPr>
              <w:t>Izpildes vērtējums Jūsu skatījumā</w:t>
            </w:r>
          </w:p>
          <w:p w:rsidR="004377C6" w:rsidRPr="00B66C74" w:rsidRDefault="004377C6" w:rsidP="00E75814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0"/>
                <w:lang w:eastAsia="lv-LV"/>
              </w:rPr>
            </w:pPr>
            <w:r w:rsidRPr="00B66C74">
              <w:rPr>
                <w:rFonts w:eastAsia="Times New Roman"/>
                <w:bCs/>
                <w:sz w:val="22"/>
                <w:szCs w:val="20"/>
                <w:lang w:eastAsia="lv-LV"/>
              </w:rPr>
              <w:t>(</w:t>
            </w:r>
            <w:r w:rsidR="00E75814" w:rsidRPr="00B66C74">
              <w:rPr>
                <w:rFonts w:eastAsia="Times New Roman"/>
                <w:bCs/>
                <w:sz w:val="22"/>
                <w:szCs w:val="20"/>
                <w:lang w:eastAsia="lv-LV"/>
              </w:rPr>
              <w:t>Jā</w:t>
            </w:r>
            <w:r w:rsidRPr="00B66C74">
              <w:rPr>
                <w:rFonts w:eastAsia="Times New Roman"/>
                <w:bCs/>
                <w:sz w:val="22"/>
                <w:szCs w:val="20"/>
                <w:lang w:eastAsia="lv-LV"/>
              </w:rPr>
              <w:t>/ Daļēji/ N</w:t>
            </w:r>
            <w:r w:rsidR="00E75814" w:rsidRPr="00B66C74">
              <w:rPr>
                <w:rFonts w:eastAsia="Times New Roman"/>
                <w:bCs/>
                <w:sz w:val="22"/>
                <w:szCs w:val="20"/>
                <w:lang w:eastAsia="lv-LV"/>
              </w:rPr>
              <w:t>ē</w:t>
            </w:r>
            <w:r w:rsidRPr="00B66C74">
              <w:rPr>
                <w:rFonts w:eastAsia="Times New Roman"/>
                <w:bCs/>
                <w:sz w:val="22"/>
                <w:szCs w:val="20"/>
                <w:lang w:eastAsia="lv-LV"/>
              </w:rPr>
              <w:t>)</w:t>
            </w:r>
          </w:p>
        </w:tc>
      </w:tr>
      <w:tr w:rsidR="005E2C77" w:rsidRPr="00B66C74" w:rsidTr="00347639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B66C74" w:rsidRDefault="00913BBE" w:rsidP="00B073A2">
            <w:pPr>
              <w:pStyle w:val="NoSpacing"/>
              <w:jc w:val="both"/>
              <w:rPr>
                <w:b/>
                <w:sz w:val="20"/>
                <w:lang w:eastAsia="lv-LV"/>
              </w:rPr>
            </w:pPr>
            <w:r>
              <w:rPr>
                <w:b/>
                <w:lang w:eastAsia="lv-LV"/>
              </w:rPr>
              <w:t xml:space="preserve">1. </w:t>
            </w:r>
            <w:r w:rsidR="00036A0E" w:rsidRPr="00B66C74">
              <w:rPr>
                <w:b/>
                <w:lang w:eastAsia="lv-LV"/>
              </w:rPr>
              <w:t xml:space="preserve">Izlietne ar tekošu auksto un karsto ūdeni, kas pieslēgta sadzīves kanalizācijas sistēmai, atrodas </w:t>
            </w:r>
            <w:r w:rsidR="00D11EE9">
              <w:rPr>
                <w:b/>
                <w:lang w:eastAsia="lv-LV"/>
              </w:rPr>
              <w:t>darba telpā</w:t>
            </w:r>
            <w:r w:rsidR="00036A0E" w:rsidRPr="00B66C74">
              <w:rPr>
                <w:b/>
                <w:lang w:eastAsia="lv-LV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4125A7" w:rsidRDefault="005E2C77" w:rsidP="00E24A12">
            <w:pPr>
              <w:pStyle w:val="NoSpacing"/>
              <w:rPr>
                <w:sz w:val="22"/>
                <w:szCs w:val="20"/>
                <w:lang w:eastAsia="lv-LV"/>
              </w:rPr>
            </w:pPr>
          </w:p>
        </w:tc>
      </w:tr>
      <w:tr w:rsidR="004377C6" w:rsidRPr="00B66C74" w:rsidTr="00B66C7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74" w:rsidRPr="00B66C74" w:rsidRDefault="00A92AB0" w:rsidP="00B66C74">
            <w:pPr>
              <w:pStyle w:val="NoSpacing"/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</w:t>
            </w:r>
            <w:r w:rsidR="004377C6"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omentārs</w:t>
            </w:r>
            <w:r w:rsidR="004377C6"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 w:rsidR="00D11EE9"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="004377C6"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 w:rsidR="00CC03A3"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="00B66C74"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B073A2" w:rsidRPr="00B66C74" w:rsidTr="00227BAA">
        <w:trPr>
          <w:trHeight w:val="64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A2" w:rsidRPr="00B66C74" w:rsidRDefault="003A5D23" w:rsidP="00B073A2">
            <w:pPr>
              <w:spacing w:after="0" w:line="240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lastRenderedPageBreak/>
              <w:t>2</w:t>
            </w:r>
            <w:r w:rsidR="00B073A2">
              <w:rPr>
                <w:b/>
                <w:lang w:eastAsia="lv-LV"/>
              </w:rPr>
              <w:t xml:space="preserve">. </w:t>
            </w:r>
            <w:r w:rsidR="00B073A2" w:rsidRPr="00B66C74">
              <w:rPr>
                <w:b/>
                <w:lang w:eastAsia="lv-LV"/>
              </w:rPr>
              <w:t>Pie izlietnes darba telpā</w:t>
            </w:r>
            <w:r w:rsidR="00B073A2">
              <w:rPr>
                <w:b/>
                <w:lang w:eastAsia="lv-LV"/>
              </w:rPr>
              <w:t xml:space="preserve"> </w:t>
            </w:r>
            <w:r w:rsidR="00B073A2" w:rsidRPr="00B66C74">
              <w:rPr>
                <w:b/>
                <w:lang w:eastAsia="lv-LV"/>
              </w:rPr>
              <w:t xml:space="preserve">atrodas šķidrās ziepes, roku dezinfekcijas līdzeklis un </w:t>
            </w:r>
            <w:r w:rsidR="002A714C" w:rsidRPr="002A714C">
              <w:rPr>
                <w:b/>
                <w:lang w:eastAsia="lv-LV"/>
              </w:rPr>
              <w:t>vienreizējās lietošanas roku susināšanas līdzekļiem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A2" w:rsidRPr="004125A7" w:rsidRDefault="00B073A2" w:rsidP="00B073A2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B073A2" w:rsidRPr="00B66C74" w:rsidTr="00B073A2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A2" w:rsidRPr="004B7EFA" w:rsidRDefault="00CC03A3" w:rsidP="00B073A2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5E2C77" w:rsidRPr="00B66C74" w:rsidTr="004377C6">
        <w:trPr>
          <w:trHeight w:val="84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B66C74" w:rsidRDefault="004E6D99" w:rsidP="003A5D23">
            <w:pPr>
              <w:pStyle w:val="NoSpacing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3</w:t>
            </w:r>
            <w:r w:rsidR="00913BBE">
              <w:rPr>
                <w:b/>
                <w:lang w:eastAsia="lv-LV"/>
              </w:rPr>
              <w:t xml:space="preserve">. </w:t>
            </w:r>
            <w:r w:rsidR="00D616D5" w:rsidRPr="00B66C74">
              <w:rPr>
                <w:b/>
                <w:lang w:eastAsia="lv-LV"/>
              </w:rPr>
              <w:t xml:space="preserve">Visas </w:t>
            </w:r>
            <w:r w:rsidR="007036E4" w:rsidRPr="00B66C74">
              <w:rPr>
                <w:b/>
                <w:lang w:eastAsia="lv-LV"/>
              </w:rPr>
              <w:t xml:space="preserve">telpas </w:t>
            </w:r>
            <w:r w:rsidR="00250160">
              <w:rPr>
                <w:b/>
                <w:lang w:eastAsia="lv-LV"/>
              </w:rPr>
              <w:t>tiek uzturētas tīras un kārtībā</w:t>
            </w:r>
            <w:r w:rsidR="00913BBE">
              <w:rPr>
                <w:b/>
                <w:lang w:eastAsia="lv-LV"/>
              </w:rPr>
              <w:t>,</w:t>
            </w:r>
            <w:r w:rsidR="007036E4" w:rsidRPr="00B66C74">
              <w:rPr>
                <w:b/>
                <w:lang w:eastAsia="lv-LV"/>
              </w:rPr>
              <w:t xml:space="preserve"> </w:t>
            </w:r>
            <w:r w:rsidR="00913BBE">
              <w:rPr>
                <w:b/>
                <w:lang w:eastAsia="lv-LV"/>
              </w:rPr>
              <w:t>v</w:t>
            </w:r>
            <w:r w:rsidR="007F50DD">
              <w:rPr>
                <w:b/>
                <w:lang w:eastAsia="lv-LV"/>
              </w:rPr>
              <w:t>izuāli n</w:t>
            </w:r>
            <w:r w:rsidR="007036E4" w:rsidRPr="00B66C74">
              <w:rPr>
                <w:b/>
                <w:lang w:eastAsia="lv-LV"/>
              </w:rPr>
              <w:t>av putekļu</w:t>
            </w:r>
            <w:r w:rsidR="00D616D5" w:rsidRPr="00B66C74">
              <w:rPr>
                <w:b/>
                <w:lang w:eastAsia="lv-LV"/>
              </w:rPr>
              <w:t xml:space="preserve"> un</w:t>
            </w:r>
            <w:r w:rsidR="007036E4" w:rsidRPr="00B66C74">
              <w:rPr>
                <w:b/>
                <w:lang w:eastAsia="lv-LV"/>
              </w:rPr>
              <w:t xml:space="preserve"> netīrumu</w:t>
            </w:r>
            <w:r w:rsidR="00D616D5" w:rsidRPr="00B66C74">
              <w:rPr>
                <w:b/>
                <w:lang w:eastAsia="lv-LV"/>
              </w:rPr>
              <w:t xml:space="preserve">, matu. Telpas </w:t>
            </w:r>
            <w:r w:rsidR="003A5D23">
              <w:rPr>
                <w:b/>
                <w:lang w:eastAsia="lv-LV"/>
              </w:rPr>
              <w:t>uzkopju</w:t>
            </w:r>
            <w:r w:rsidR="00D616D5" w:rsidRPr="00B66C74">
              <w:rPr>
                <w:b/>
                <w:lang w:eastAsia="lv-LV"/>
              </w:rPr>
              <w:t xml:space="preserve"> vismaz reizi dienā</w:t>
            </w:r>
            <w:r w:rsidR="00767E49">
              <w:rPr>
                <w:b/>
                <w:lang w:eastAsia="lv-LV"/>
              </w:rPr>
              <w:t xml:space="preserve">. </w:t>
            </w:r>
            <w:r w:rsidR="00767E49" w:rsidRPr="00B66C74">
              <w:rPr>
                <w:b/>
                <w:lang w:eastAsia="lv-LV"/>
              </w:rPr>
              <w:t>Visas virsmas ir gludas, nav bojātas un iztur mitro uzkopšanu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4125A7" w:rsidRDefault="005E2C77" w:rsidP="00E24A12">
            <w:pPr>
              <w:pStyle w:val="NoSpacing"/>
              <w:rPr>
                <w:sz w:val="22"/>
                <w:szCs w:val="20"/>
                <w:lang w:eastAsia="lv-LV"/>
              </w:rPr>
            </w:pPr>
          </w:p>
        </w:tc>
      </w:tr>
      <w:tr w:rsidR="00A5386F" w:rsidRPr="00B66C74" w:rsidTr="00B66C7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86F" w:rsidRPr="00B66C74" w:rsidRDefault="00CC03A3" w:rsidP="004B7EFA">
            <w:pPr>
              <w:pStyle w:val="NoSpacing"/>
              <w:rPr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5E2C77" w:rsidRPr="00B66C74" w:rsidTr="004377C6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A77B9F" w:rsidRDefault="004E6D99" w:rsidP="00A77B9F">
            <w:pPr>
              <w:pStyle w:val="NoSpacing"/>
              <w:jc w:val="both"/>
              <w:rPr>
                <w:rFonts w:eastAsia="Times New Roman"/>
                <w:b/>
                <w:bCs/>
                <w:spacing w:val="-6"/>
                <w:sz w:val="18"/>
                <w:szCs w:val="16"/>
                <w:lang w:eastAsia="lv-LV"/>
              </w:rPr>
            </w:pPr>
            <w:r>
              <w:rPr>
                <w:b/>
                <w:spacing w:val="-6"/>
                <w:lang w:eastAsia="lv-LV"/>
              </w:rPr>
              <w:t>4</w:t>
            </w:r>
            <w:r w:rsidR="00913BBE">
              <w:rPr>
                <w:b/>
                <w:spacing w:val="-6"/>
                <w:lang w:eastAsia="lv-LV"/>
              </w:rPr>
              <w:t xml:space="preserve">. </w:t>
            </w:r>
            <w:r w:rsidR="00FB1886" w:rsidRPr="00A77B9F">
              <w:rPr>
                <w:b/>
                <w:spacing w:val="-6"/>
                <w:lang w:eastAsia="lv-LV"/>
              </w:rPr>
              <w:t>Atkritumiem, k</w:t>
            </w:r>
            <w:r w:rsidR="000C418B">
              <w:rPr>
                <w:b/>
                <w:spacing w:val="-6"/>
                <w:lang w:eastAsia="lv-LV"/>
              </w:rPr>
              <w:t xml:space="preserve">as nav asi </w:t>
            </w:r>
            <w:r w:rsidR="000C418B" w:rsidRPr="000C418B">
              <w:rPr>
                <w:spacing w:val="-6"/>
                <w:lang w:eastAsia="lv-LV"/>
              </w:rPr>
              <w:t>(piem.</w:t>
            </w:r>
            <w:r w:rsidR="00FB1886" w:rsidRPr="000C418B">
              <w:rPr>
                <w:spacing w:val="-6"/>
                <w:lang w:eastAsia="lv-LV"/>
              </w:rPr>
              <w:t xml:space="preserve">, vate, vasks, </w:t>
            </w:r>
            <w:proofErr w:type="spellStart"/>
            <w:r w:rsidR="00FB1886" w:rsidRPr="000C418B">
              <w:rPr>
                <w:spacing w:val="-6"/>
                <w:lang w:eastAsia="lv-LV"/>
              </w:rPr>
              <w:t>flize</w:t>
            </w:r>
            <w:r w:rsidR="00B44A62" w:rsidRPr="000C418B">
              <w:rPr>
                <w:spacing w:val="-6"/>
                <w:lang w:eastAsia="lv-LV"/>
              </w:rPr>
              <w:t>līns</w:t>
            </w:r>
            <w:proofErr w:type="spellEnd"/>
            <w:r w:rsidR="00FB1886" w:rsidRPr="000C418B">
              <w:rPr>
                <w:spacing w:val="-6"/>
                <w:lang w:eastAsia="lv-LV"/>
              </w:rPr>
              <w:t>)</w:t>
            </w:r>
            <w:r w:rsidR="00FB1886" w:rsidRPr="00A77B9F">
              <w:rPr>
                <w:b/>
                <w:spacing w:val="-6"/>
                <w:lang w:eastAsia="lv-LV"/>
              </w:rPr>
              <w:t xml:space="preserve">, ir nodrošināta atkritumu tvertne ar mehānismu vāka atvēršanai, kas nepieļauj roku saskari ar atkritumu tvertnes virsmu </w:t>
            </w:r>
            <w:r w:rsidR="000C418B">
              <w:rPr>
                <w:spacing w:val="-6"/>
                <w:lang w:eastAsia="lv-LV"/>
              </w:rPr>
              <w:t>(piem.</w:t>
            </w:r>
            <w:r w:rsidR="00FB1886" w:rsidRPr="000C418B">
              <w:rPr>
                <w:spacing w:val="-6"/>
                <w:lang w:eastAsia="lv-LV"/>
              </w:rPr>
              <w:t>, ar vāku un pedāli/ sensoru)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4125A7" w:rsidRDefault="005E2C77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B44A62" w:rsidRPr="00B66C74" w:rsidTr="00B66C7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C74" w:rsidRPr="00B66C74" w:rsidRDefault="00CC03A3" w:rsidP="004B7EFA">
            <w:pPr>
              <w:pStyle w:val="NoSpacing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BB2599" w:rsidRPr="00B66C74" w:rsidTr="00BB2599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99" w:rsidRPr="00BB2599" w:rsidRDefault="004E6D99" w:rsidP="00BB2599">
            <w:pPr>
              <w:spacing w:after="0" w:line="240" w:lineRule="auto"/>
              <w:jc w:val="both"/>
              <w:rPr>
                <w:spacing w:val="-6"/>
                <w:lang w:eastAsia="lv-LV"/>
              </w:rPr>
            </w:pPr>
            <w:r>
              <w:rPr>
                <w:b/>
                <w:spacing w:val="-6"/>
                <w:lang w:eastAsia="lv-LV"/>
              </w:rPr>
              <w:t>5</w:t>
            </w:r>
            <w:r w:rsidR="001F58DE">
              <w:rPr>
                <w:b/>
                <w:spacing w:val="-6"/>
                <w:lang w:eastAsia="lv-LV"/>
              </w:rPr>
              <w:t xml:space="preserve">. </w:t>
            </w:r>
            <w:r w:rsidR="000C418B">
              <w:rPr>
                <w:b/>
                <w:spacing w:val="-6"/>
                <w:lang w:eastAsia="lv-LV"/>
              </w:rPr>
              <w:t xml:space="preserve">Asiem atkritumiem </w:t>
            </w:r>
            <w:r w:rsidR="000C418B" w:rsidRPr="000C418B">
              <w:rPr>
                <w:spacing w:val="-6"/>
                <w:lang w:eastAsia="lv-LV"/>
              </w:rPr>
              <w:t>(piem.</w:t>
            </w:r>
            <w:r w:rsidR="00BB2599" w:rsidRPr="000C418B">
              <w:rPr>
                <w:spacing w:val="-6"/>
                <w:lang w:eastAsia="lv-LV"/>
              </w:rPr>
              <w:t>, adatas, žiletes)</w:t>
            </w:r>
            <w:r w:rsidR="00BB2599" w:rsidRPr="00BB2599">
              <w:rPr>
                <w:b/>
                <w:spacing w:val="-6"/>
                <w:lang w:eastAsia="lv-LV"/>
              </w:rPr>
              <w:t xml:space="preserve"> ir </w:t>
            </w:r>
            <w:r w:rsidR="00B073A2">
              <w:rPr>
                <w:b/>
                <w:spacing w:val="-6"/>
                <w:lang w:eastAsia="lv-LV"/>
              </w:rPr>
              <w:t xml:space="preserve">nodrošināta </w:t>
            </w:r>
            <w:r w:rsidR="00BB2599" w:rsidRPr="00BB2599">
              <w:rPr>
                <w:b/>
                <w:spacing w:val="-6"/>
                <w:lang w:eastAsia="lv-LV"/>
              </w:rPr>
              <w:t>speciāla dūrienizturīga tvertne un tās saturs tiek nodots iznīcināšanai</w:t>
            </w:r>
            <w:r w:rsidR="00BB2599">
              <w:rPr>
                <w:b/>
                <w:spacing w:val="-6"/>
                <w:lang w:eastAsia="lv-LV"/>
              </w:rPr>
              <w:t xml:space="preserve"> </w:t>
            </w:r>
            <w:r w:rsidR="000C418B">
              <w:rPr>
                <w:spacing w:val="-6"/>
                <w:lang w:eastAsia="lv-LV"/>
              </w:rPr>
              <w:t>(piem.</w:t>
            </w:r>
            <w:r w:rsidR="00BB2599" w:rsidRPr="00BB2599">
              <w:rPr>
                <w:spacing w:val="-6"/>
                <w:lang w:eastAsia="lv-LV"/>
              </w:rPr>
              <w:t>, ir līgums ar bīstamo atkritumu apsaimniekotāju, vienošanās ar ārstniecības iestādi)</w:t>
            </w:r>
          </w:p>
          <w:p w:rsidR="00BB2599" w:rsidRPr="00BB2599" w:rsidRDefault="00BB2599" w:rsidP="00BB2599">
            <w:pPr>
              <w:spacing w:after="0" w:line="240" w:lineRule="auto"/>
              <w:jc w:val="both"/>
              <w:rPr>
                <w:b/>
                <w:spacing w:val="-6"/>
                <w:lang w:eastAsia="lv-LV"/>
              </w:rPr>
            </w:pPr>
            <w:r w:rsidRPr="00B66C74">
              <w:rPr>
                <w:i/>
                <w:sz w:val="22"/>
              </w:rPr>
              <w:t xml:space="preserve">(ja </w:t>
            </w:r>
            <w:r>
              <w:rPr>
                <w:i/>
                <w:sz w:val="22"/>
              </w:rPr>
              <w:t>aso atkritumu nav</w:t>
            </w:r>
            <w:r w:rsidRPr="00B66C74">
              <w:rPr>
                <w:i/>
                <w:sz w:val="22"/>
              </w:rPr>
              <w:t>, vērtējumā norādīt „Neattiecas”)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599" w:rsidRPr="004125A7" w:rsidRDefault="00BB2599" w:rsidP="00BB2599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BB2599" w:rsidRPr="00B66C74" w:rsidTr="00BB2599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599" w:rsidRPr="004B7EFA" w:rsidRDefault="00CC03A3" w:rsidP="00BB2599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5E2C77" w:rsidRPr="00B66C74" w:rsidTr="004377C6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B66C74" w:rsidRDefault="004E6D99" w:rsidP="00DD6F3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6"/>
                <w:lang w:eastAsia="lv-LV"/>
              </w:rPr>
            </w:pPr>
            <w:r>
              <w:rPr>
                <w:b/>
                <w:lang w:eastAsia="lv-LV"/>
              </w:rPr>
              <w:t>6</w:t>
            </w:r>
            <w:r w:rsidR="001F58DE">
              <w:rPr>
                <w:b/>
                <w:lang w:eastAsia="lv-LV"/>
              </w:rPr>
              <w:t xml:space="preserve">. </w:t>
            </w:r>
            <w:r w:rsidR="00DD6F31" w:rsidRPr="00B66C74">
              <w:rPr>
                <w:b/>
                <w:lang w:eastAsia="lv-LV"/>
              </w:rPr>
              <w:t>Tualetes telpā ir roku mazgātne</w:t>
            </w:r>
            <w:r w:rsidR="00B073A2" w:rsidRPr="00B66C74">
              <w:rPr>
                <w:b/>
                <w:lang w:eastAsia="lv-LV"/>
              </w:rPr>
              <w:t xml:space="preserve"> ar tekošu auksto un karsto ūdeni</w:t>
            </w:r>
            <w:r w:rsidR="00DD6F31" w:rsidRPr="00B66C74">
              <w:rPr>
                <w:b/>
                <w:lang w:eastAsia="lv-LV"/>
              </w:rPr>
              <w:t>,</w:t>
            </w:r>
            <w:r w:rsidR="00B073A2">
              <w:rPr>
                <w:b/>
                <w:lang w:eastAsia="lv-LV"/>
              </w:rPr>
              <w:t xml:space="preserve"> kā arī</w:t>
            </w:r>
            <w:r w:rsidR="00DD6F31" w:rsidRPr="00B66C74">
              <w:rPr>
                <w:b/>
                <w:lang w:eastAsia="lv-LV"/>
              </w:rPr>
              <w:t xml:space="preserve"> tualetes papīrs, šķidrās ziepes un vienreizlietojamie dvieļi </w:t>
            </w:r>
            <w:r w:rsidR="00B073A2">
              <w:rPr>
                <w:b/>
                <w:lang w:eastAsia="lv-LV"/>
              </w:rPr>
              <w:t>(</w:t>
            </w:r>
            <w:r w:rsidR="00DD6F31" w:rsidRPr="00B66C74">
              <w:rPr>
                <w:b/>
                <w:lang w:eastAsia="lv-LV"/>
              </w:rPr>
              <w:t>vai roku žāvētājs</w:t>
            </w:r>
            <w:r w:rsidR="00B073A2">
              <w:rPr>
                <w:b/>
                <w:lang w:eastAsia="lv-LV"/>
              </w:rPr>
              <w:t>) pietiekamā daudzumā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4125A7" w:rsidRDefault="005E2C77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DD6F31" w:rsidRPr="00B66C74" w:rsidTr="00B66C7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4B5" w:rsidRPr="004B7EFA" w:rsidRDefault="00CC03A3" w:rsidP="004B7EFA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5E2C77" w:rsidRPr="00B66C74" w:rsidTr="009F51BE">
        <w:trPr>
          <w:trHeight w:val="42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3A5D23" w:rsidRDefault="004E6D99" w:rsidP="003A5D23">
            <w:pPr>
              <w:spacing w:after="0" w:line="240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 xml:space="preserve">7. </w:t>
            </w:r>
            <w:r w:rsidR="00B073A2">
              <w:rPr>
                <w:b/>
                <w:lang w:eastAsia="lv-LV"/>
              </w:rPr>
              <w:t>Esmu informēt</w:t>
            </w:r>
            <w:r w:rsidR="003A5D23">
              <w:rPr>
                <w:b/>
                <w:lang w:eastAsia="lv-LV"/>
              </w:rPr>
              <w:t>a/-s</w:t>
            </w:r>
            <w:r w:rsidR="00F8595C" w:rsidRPr="00F8595C">
              <w:rPr>
                <w:b/>
                <w:lang w:eastAsia="lv-LV"/>
              </w:rPr>
              <w:t xml:space="preserve">, ka </w:t>
            </w:r>
            <w:r w:rsidR="003A5D23">
              <w:rPr>
                <w:b/>
                <w:lang w:eastAsia="lv-LV"/>
              </w:rPr>
              <w:t>d</w:t>
            </w:r>
            <w:r w:rsidR="003A5D23" w:rsidRPr="00F8595C">
              <w:rPr>
                <w:b/>
                <w:lang w:eastAsia="lv-LV"/>
              </w:rPr>
              <w:t xml:space="preserve">ezinfekcijas līdzekļi tiek iedalīti līmeņos atbilstoši to iedarbības spektram uz mikroorganismiem </w:t>
            </w:r>
            <w:r w:rsidR="003A5D23" w:rsidRPr="00B073A2">
              <w:rPr>
                <w:b/>
                <w:i/>
                <w:lang w:eastAsia="lv-LV"/>
              </w:rPr>
              <w:t>(zems, vidējs, augsts)</w:t>
            </w:r>
            <w:r w:rsidR="003A5D23">
              <w:rPr>
                <w:b/>
                <w:i/>
                <w:lang w:eastAsia="lv-LV"/>
              </w:rPr>
              <w:t xml:space="preserve"> </w:t>
            </w:r>
            <w:r w:rsidR="003A5D23">
              <w:rPr>
                <w:b/>
                <w:lang w:eastAsia="lv-LV"/>
              </w:rPr>
              <w:t>un, ka līdzīgs iedalījums tiek piemērots daudzreizējās lietošanas d</w:t>
            </w:r>
            <w:r w:rsidR="003A5D23" w:rsidRPr="00310CD3">
              <w:rPr>
                <w:b/>
                <w:lang w:eastAsia="lv-LV"/>
              </w:rPr>
              <w:t>arba piederum</w:t>
            </w:r>
            <w:r w:rsidR="003A5D23">
              <w:rPr>
                <w:b/>
                <w:lang w:eastAsia="lv-LV"/>
              </w:rPr>
              <w:t>iem, iedalot tos atbilstoši iespējamam inficēšanās riskam</w:t>
            </w:r>
            <w:r w:rsidR="003A5D23" w:rsidRPr="00310CD3">
              <w:rPr>
                <w:b/>
                <w:lang w:eastAsia="lv-LV"/>
              </w:rPr>
              <w:t xml:space="preserve"> </w:t>
            </w:r>
            <w:r w:rsidR="003A5D23" w:rsidRPr="00310CD3">
              <w:rPr>
                <w:b/>
                <w:i/>
                <w:lang w:eastAsia="lv-LV"/>
              </w:rPr>
              <w:t>(zems, vidējs, augsts)</w:t>
            </w:r>
            <w:r w:rsidR="003A5D23">
              <w:rPr>
                <w:b/>
                <w:lang w:eastAsia="lv-LV"/>
              </w:rPr>
              <w:t>. Šos faktorus ievēroju, veicot aprīkojuma un darba piederumu tīrīšanu un dezinfekciju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77" w:rsidRPr="004125A7" w:rsidRDefault="005E2C77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006DAF" w:rsidRPr="004B7EFA" w:rsidTr="00B66C7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4B5" w:rsidRPr="004B7EFA" w:rsidRDefault="00CC03A3" w:rsidP="004B7EFA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324166" w:rsidRPr="00B66C74" w:rsidTr="009F58E4">
        <w:trPr>
          <w:trHeight w:val="4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66" w:rsidRPr="001F58DE" w:rsidRDefault="004E6D99" w:rsidP="009F58E4">
            <w:pPr>
              <w:spacing w:after="0" w:line="240" w:lineRule="auto"/>
              <w:jc w:val="both"/>
              <w:rPr>
                <w:rFonts w:eastAsia="Times New Roman"/>
                <w:b/>
                <w:bCs/>
                <w:spacing w:val="-6"/>
                <w:sz w:val="18"/>
                <w:szCs w:val="16"/>
                <w:lang w:eastAsia="lv-LV"/>
              </w:rPr>
            </w:pPr>
            <w:r>
              <w:rPr>
                <w:b/>
                <w:spacing w:val="-6"/>
                <w:lang w:eastAsia="lv-LV"/>
              </w:rPr>
              <w:t>8</w:t>
            </w:r>
            <w:r w:rsidR="001F58DE" w:rsidRPr="001F58DE">
              <w:rPr>
                <w:b/>
                <w:spacing w:val="-6"/>
                <w:lang w:eastAsia="lv-LV"/>
              </w:rPr>
              <w:t xml:space="preserve">. </w:t>
            </w:r>
            <w:r w:rsidR="00324166" w:rsidRPr="001F58DE">
              <w:rPr>
                <w:b/>
                <w:spacing w:val="-6"/>
                <w:lang w:eastAsia="lv-LV"/>
              </w:rPr>
              <w:t xml:space="preserve">Ir mērtrauks (un tas tiek izmantots), lai pagatavotu dezinfekcijas šķīdumu no koncentrāta </w:t>
            </w:r>
            <w:r w:rsidR="00324166" w:rsidRPr="001F58DE">
              <w:rPr>
                <w:i/>
                <w:spacing w:val="-6"/>
                <w:lang w:eastAsia="lv-LV"/>
              </w:rPr>
              <w:t xml:space="preserve">(ja tiek izmantots tikai lietošanai gatavs dezinfekcijas līdzeklis, t.sk. izsmidzināms vai dezinfekcijas salvetes, </w:t>
            </w:r>
            <w:r w:rsidR="00324166" w:rsidRPr="001F58DE">
              <w:rPr>
                <w:i/>
                <w:spacing w:val="-6"/>
              </w:rPr>
              <w:t>vērtējumā</w:t>
            </w:r>
            <w:r w:rsidR="00324166" w:rsidRPr="001F58DE">
              <w:rPr>
                <w:i/>
                <w:spacing w:val="-6"/>
                <w:lang w:eastAsia="lv-LV"/>
              </w:rPr>
              <w:t xml:space="preserve"> norādīt „Neattiecas”)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66" w:rsidRPr="004125A7" w:rsidRDefault="00324166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324166" w:rsidRPr="004B7EFA" w:rsidTr="009F58E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66" w:rsidRPr="004B7EFA" w:rsidRDefault="00CC03A3" w:rsidP="009F58E4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EC55E0" w:rsidRPr="00B66C74" w:rsidTr="009F51BE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DAF" w:rsidRPr="00B66C74" w:rsidRDefault="004E6D99" w:rsidP="00006DAF">
            <w:pPr>
              <w:spacing w:after="0" w:line="240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9</w:t>
            </w:r>
            <w:r w:rsidR="001F58DE">
              <w:rPr>
                <w:b/>
                <w:lang w:eastAsia="lv-LV"/>
              </w:rPr>
              <w:t xml:space="preserve">. </w:t>
            </w:r>
            <w:r w:rsidR="00BD6CF9" w:rsidRPr="00B66C74">
              <w:rPr>
                <w:b/>
                <w:lang w:eastAsia="lv-LV"/>
              </w:rPr>
              <w:t xml:space="preserve">Lietoto darba piederumu apstrāde tiek </w:t>
            </w:r>
            <w:r w:rsidR="00006DAF" w:rsidRPr="00B66C74">
              <w:rPr>
                <w:b/>
                <w:lang w:eastAsia="lv-LV"/>
              </w:rPr>
              <w:t>vei</w:t>
            </w:r>
            <w:r w:rsidR="00BD6CF9" w:rsidRPr="00B66C74">
              <w:rPr>
                <w:b/>
                <w:lang w:eastAsia="lv-LV"/>
              </w:rPr>
              <w:t>kta</w:t>
            </w:r>
            <w:r w:rsidR="00006DAF" w:rsidRPr="00B66C74">
              <w:rPr>
                <w:b/>
                <w:lang w:eastAsia="lv-LV"/>
              </w:rPr>
              <w:t xml:space="preserve"> šādā secībā: </w:t>
            </w:r>
          </w:p>
          <w:p w:rsidR="00EC55E0" w:rsidRPr="00B66C74" w:rsidRDefault="00006DAF" w:rsidP="00006DAF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6"/>
                <w:lang w:eastAsia="lv-LV"/>
              </w:rPr>
            </w:pPr>
            <w:r w:rsidRPr="00B66C74">
              <w:rPr>
                <w:b/>
                <w:lang w:eastAsia="lv-LV"/>
              </w:rPr>
              <w:t>tīrīšana un mazgāšana &gt; nosusināšana &gt; dezinfekcija</w:t>
            </w:r>
            <w:r w:rsidRPr="00B66C74">
              <w:rPr>
                <w:rFonts w:eastAsia="Times New Roman"/>
                <w:b/>
                <w:bCs/>
                <w:sz w:val="18"/>
                <w:szCs w:val="16"/>
                <w:lang w:eastAsia="lv-LV"/>
              </w:rPr>
              <w:t xml:space="preserve"> </w:t>
            </w:r>
          </w:p>
          <w:p w:rsidR="00BD6CF9" w:rsidRPr="00B66C74" w:rsidRDefault="00BD6CF9" w:rsidP="00006DAF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18"/>
                <w:szCs w:val="16"/>
                <w:lang w:eastAsia="lv-LV"/>
              </w:rPr>
            </w:pPr>
            <w:r w:rsidRPr="00B66C74">
              <w:rPr>
                <w:rFonts w:eastAsia="Times New Roman"/>
                <w:bCs/>
                <w:i/>
                <w:sz w:val="22"/>
                <w:szCs w:val="16"/>
                <w:lang w:eastAsia="lv-LV"/>
              </w:rPr>
              <w:t>(mazgāšanu ar dezinfekciju var apvienot, ja iegādātais līdzeklis veic abas funkcijas)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5E0" w:rsidRPr="004125A7" w:rsidRDefault="00EC55E0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E41914" w:rsidRPr="004B7EFA" w:rsidTr="00B66C7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4B5" w:rsidRPr="004125A7" w:rsidRDefault="00CC03A3" w:rsidP="004125A7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lastRenderedPageBreak/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8E34B5" w:rsidRPr="00B66C74" w:rsidTr="00310CD3">
        <w:trPr>
          <w:trHeight w:val="351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B5" w:rsidRPr="00B66C74" w:rsidRDefault="001F58DE" w:rsidP="004E6D9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6"/>
                <w:lang w:eastAsia="lv-LV"/>
              </w:rPr>
            </w:pPr>
            <w:r>
              <w:rPr>
                <w:b/>
                <w:lang w:eastAsia="lv-LV"/>
              </w:rPr>
              <w:t>1</w:t>
            </w:r>
            <w:r w:rsidR="004E6D99">
              <w:rPr>
                <w:b/>
                <w:lang w:eastAsia="lv-LV"/>
              </w:rPr>
              <w:t>0</w:t>
            </w:r>
            <w:r>
              <w:rPr>
                <w:b/>
                <w:lang w:eastAsia="lv-LV"/>
              </w:rPr>
              <w:t xml:space="preserve">. </w:t>
            </w:r>
            <w:r w:rsidR="008E34B5" w:rsidRPr="00B66C74">
              <w:rPr>
                <w:b/>
                <w:lang w:eastAsia="lv-LV"/>
              </w:rPr>
              <w:t>Darba piederumu apstrāde netiek veikta tualetes telpā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B5" w:rsidRPr="004125A7" w:rsidRDefault="008E34B5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8E34B5" w:rsidRPr="004B7EFA" w:rsidTr="00B66C7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4B5" w:rsidRPr="004B7EFA" w:rsidRDefault="00CC03A3" w:rsidP="004B7EFA">
            <w:pPr>
              <w:pStyle w:val="NoSpacing"/>
              <w:rPr>
                <w:sz w:val="22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E41914" w:rsidRPr="00B66C74" w:rsidTr="00310CD3">
        <w:trPr>
          <w:trHeight w:val="21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14" w:rsidRPr="00310CD3" w:rsidRDefault="001F58DE" w:rsidP="00310CD3">
            <w:pPr>
              <w:pStyle w:val="NoSpacing"/>
              <w:jc w:val="both"/>
              <w:rPr>
                <w:b/>
                <w:spacing w:val="-6"/>
                <w:lang w:eastAsia="lv-LV"/>
              </w:rPr>
            </w:pPr>
            <w:r>
              <w:rPr>
                <w:b/>
                <w:spacing w:val="-6"/>
                <w:lang w:eastAsia="lv-LV"/>
              </w:rPr>
              <w:t>1</w:t>
            </w:r>
            <w:r w:rsidR="004E6D99">
              <w:rPr>
                <w:b/>
                <w:spacing w:val="-6"/>
                <w:lang w:eastAsia="lv-LV"/>
              </w:rPr>
              <w:t>1</w:t>
            </w:r>
            <w:r>
              <w:rPr>
                <w:b/>
                <w:spacing w:val="-6"/>
                <w:lang w:eastAsia="lv-LV"/>
              </w:rPr>
              <w:t xml:space="preserve">. </w:t>
            </w:r>
            <w:r w:rsidR="0064039D" w:rsidRPr="00310CD3">
              <w:rPr>
                <w:b/>
                <w:spacing w:val="-6"/>
                <w:lang w:eastAsia="lv-LV"/>
              </w:rPr>
              <w:t>Ir izstrādāti šādi dokumenti:</w:t>
            </w:r>
          </w:p>
          <w:p w:rsidR="0064039D" w:rsidRPr="00310CD3" w:rsidRDefault="00AE4633" w:rsidP="00310CD3">
            <w:pPr>
              <w:pStyle w:val="NoSpacing"/>
              <w:jc w:val="both"/>
              <w:rPr>
                <w:b/>
                <w:spacing w:val="-6"/>
                <w:lang w:eastAsia="lv-LV"/>
              </w:rPr>
            </w:pPr>
            <w:r w:rsidRPr="00310CD3">
              <w:rPr>
                <w:b/>
                <w:spacing w:val="-6"/>
                <w:lang w:eastAsia="lv-LV"/>
              </w:rPr>
              <w:t xml:space="preserve">- </w:t>
            </w:r>
            <w:r w:rsidR="0064039D" w:rsidRPr="00310CD3">
              <w:rPr>
                <w:b/>
                <w:spacing w:val="-6"/>
                <w:lang w:eastAsia="lv-LV"/>
              </w:rPr>
              <w:t>plāns aprīkojuma un darba piede</w:t>
            </w:r>
            <w:r w:rsidR="00310CD3" w:rsidRPr="00310CD3">
              <w:rPr>
                <w:b/>
                <w:spacing w:val="-6"/>
                <w:lang w:eastAsia="lv-LV"/>
              </w:rPr>
              <w:t>rumu tīrīšanai, dezinfekcijai/</w:t>
            </w:r>
            <w:r w:rsidR="0064039D" w:rsidRPr="00310CD3">
              <w:rPr>
                <w:b/>
                <w:spacing w:val="-6"/>
                <w:lang w:eastAsia="lv-LV"/>
              </w:rPr>
              <w:t xml:space="preserve"> sterilizācijai</w:t>
            </w:r>
            <w:r w:rsidR="007F50DD" w:rsidRPr="00310CD3">
              <w:rPr>
                <w:b/>
                <w:spacing w:val="-6"/>
                <w:lang w:eastAsia="lv-LV"/>
              </w:rPr>
              <w:t>,</w:t>
            </w:r>
          </w:p>
          <w:p w:rsidR="0064039D" w:rsidRPr="00310CD3" w:rsidRDefault="00AE4633" w:rsidP="00FA1C24">
            <w:pPr>
              <w:pStyle w:val="NoSpacing"/>
              <w:jc w:val="both"/>
              <w:rPr>
                <w:rFonts w:eastAsia="Times New Roman"/>
                <w:b/>
                <w:bCs/>
                <w:spacing w:val="-6"/>
                <w:sz w:val="18"/>
                <w:szCs w:val="16"/>
                <w:lang w:eastAsia="lv-LV"/>
              </w:rPr>
            </w:pPr>
            <w:r w:rsidRPr="00310CD3">
              <w:rPr>
                <w:b/>
                <w:spacing w:val="-6"/>
                <w:lang w:eastAsia="lv-LV"/>
              </w:rPr>
              <w:t xml:space="preserve">- </w:t>
            </w:r>
            <w:r w:rsidR="00F10D6E">
              <w:rPr>
                <w:b/>
                <w:spacing w:val="-6"/>
                <w:lang w:eastAsia="lv-LV"/>
              </w:rPr>
              <w:t xml:space="preserve">uzskaites žurnāls, kur veikt </w:t>
            </w:r>
            <w:r w:rsidR="0064039D" w:rsidRPr="00310CD3">
              <w:rPr>
                <w:b/>
                <w:spacing w:val="-6"/>
                <w:lang w:eastAsia="lv-LV"/>
              </w:rPr>
              <w:t>ierakst</w:t>
            </w:r>
            <w:r w:rsidR="00F10D6E">
              <w:rPr>
                <w:b/>
                <w:spacing w:val="-6"/>
                <w:lang w:eastAsia="lv-LV"/>
              </w:rPr>
              <w:t>us</w:t>
            </w:r>
            <w:r w:rsidR="0064039D" w:rsidRPr="00310CD3">
              <w:rPr>
                <w:b/>
                <w:spacing w:val="-6"/>
                <w:lang w:eastAsia="lv-LV"/>
              </w:rPr>
              <w:t xml:space="preserve"> par</w:t>
            </w:r>
            <w:r w:rsidR="00310CD3" w:rsidRPr="00310CD3">
              <w:rPr>
                <w:b/>
                <w:spacing w:val="-6"/>
                <w:lang w:eastAsia="lv-LV"/>
              </w:rPr>
              <w:t xml:space="preserve"> </w:t>
            </w:r>
            <w:r w:rsidR="00FA1C24">
              <w:rPr>
                <w:b/>
                <w:spacing w:val="-6"/>
                <w:lang w:eastAsia="lv-LV"/>
              </w:rPr>
              <w:t xml:space="preserve">daudzreizējās lietošanas </w:t>
            </w:r>
            <w:r w:rsidR="00310CD3" w:rsidRPr="00310CD3">
              <w:rPr>
                <w:b/>
                <w:spacing w:val="-6"/>
                <w:lang w:eastAsia="lv-LV"/>
              </w:rPr>
              <w:t>darba piederumu dezinfekciju/</w:t>
            </w:r>
            <w:r w:rsidR="0064039D" w:rsidRPr="00310CD3">
              <w:rPr>
                <w:b/>
                <w:spacing w:val="-6"/>
                <w:lang w:eastAsia="lv-LV"/>
              </w:rPr>
              <w:t xml:space="preserve"> sterilizāciju</w:t>
            </w:r>
            <w:r w:rsidR="0064039D" w:rsidRPr="00310CD3">
              <w:rPr>
                <w:rFonts w:eastAsia="Times New Roman"/>
                <w:b/>
                <w:bCs/>
                <w:spacing w:val="-6"/>
                <w:sz w:val="18"/>
                <w:szCs w:val="16"/>
                <w:lang w:eastAsia="lv-LV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14" w:rsidRPr="004125A7" w:rsidRDefault="00E41914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4B7EFA" w:rsidRPr="004B7EFA" w:rsidTr="009F58E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FA" w:rsidRPr="004B7EFA" w:rsidRDefault="00CC03A3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324166" w:rsidRPr="00B66C74" w:rsidTr="009F58E4">
        <w:trPr>
          <w:trHeight w:val="7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66" w:rsidRPr="00B66C74" w:rsidRDefault="001F58DE" w:rsidP="004E6D99">
            <w:pPr>
              <w:pStyle w:val="NoSpacing"/>
              <w:jc w:val="both"/>
              <w:rPr>
                <w:rFonts w:eastAsia="Times New Roman"/>
                <w:bCs/>
                <w:sz w:val="18"/>
                <w:szCs w:val="16"/>
                <w:lang w:eastAsia="lv-LV"/>
              </w:rPr>
            </w:pPr>
            <w:r>
              <w:rPr>
                <w:b/>
                <w:lang w:eastAsia="lv-LV"/>
              </w:rPr>
              <w:t>1</w:t>
            </w:r>
            <w:r w:rsidR="004E6D99">
              <w:rPr>
                <w:b/>
                <w:lang w:eastAsia="lv-LV"/>
              </w:rPr>
              <w:t>2</w:t>
            </w:r>
            <w:r>
              <w:rPr>
                <w:b/>
                <w:lang w:eastAsia="lv-LV"/>
              </w:rPr>
              <w:t xml:space="preserve">. </w:t>
            </w:r>
            <w:r w:rsidR="00324166" w:rsidRPr="00BB2599">
              <w:rPr>
                <w:b/>
                <w:lang w:eastAsia="lv-LV"/>
              </w:rPr>
              <w:t>Atkārtoti netiek izmantoti vienreizējās lietošanas darba piederumi</w:t>
            </w:r>
            <w:r w:rsidR="00324166" w:rsidRPr="00B66C74">
              <w:rPr>
                <w:lang w:eastAsia="lv-LV"/>
              </w:rPr>
              <w:t xml:space="preserve"> </w:t>
            </w:r>
            <w:r w:rsidR="00324166" w:rsidRPr="000C418B">
              <w:rPr>
                <w:lang w:eastAsia="lv-LV"/>
              </w:rPr>
              <w:t>(piem., adatas, skuvekļi)</w:t>
            </w:r>
            <w:r w:rsidR="00324166" w:rsidRPr="00B66C74">
              <w:rPr>
                <w:lang w:eastAsia="lv-LV"/>
              </w:rPr>
              <w:t xml:space="preserve">, </w:t>
            </w:r>
            <w:r w:rsidR="00324166" w:rsidRPr="00BB2599">
              <w:rPr>
                <w:b/>
                <w:lang w:eastAsia="lv-LV"/>
              </w:rPr>
              <w:t>t.sk. tādi, kas neiztur mazgāšanu un dezinfekciju</w:t>
            </w:r>
            <w:r w:rsidR="00324166" w:rsidRPr="00B66C74">
              <w:rPr>
                <w:lang w:eastAsia="lv-LV"/>
              </w:rPr>
              <w:t xml:space="preserve"> </w:t>
            </w:r>
            <w:r w:rsidR="00324166" w:rsidRPr="000C418B">
              <w:rPr>
                <w:lang w:eastAsia="lv-LV"/>
              </w:rPr>
              <w:t>(piem., kartona nagu vīles, piederumi no koka un korķa)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166" w:rsidRPr="004125A7" w:rsidRDefault="00324166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324166" w:rsidRPr="004B7EFA" w:rsidTr="009F58E4">
        <w:trPr>
          <w:trHeight w:val="839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166" w:rsidRPr="004B7EFA" w:rsidRDefault="00CC03A3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64039D" w:rsidRPr="00B66C74" w:rsidTr="009F51BE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D" w:rsidRPr="00B66C74" w:rsidRDefault="001F58DE" w:rsidP="004E6D99">
            <w:pPr>
              <w:spacing w:after="0" w:line="240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1</w:t>
            </w:r>
            <w:r w:rsidR="004E6D99">
              <w:rPr>
                <w:b/>
                <w:lang w:eastAsia="lv-LV"/>
              </w:rPr>
              <w:t>3</w:t>
            </w:r>
            <w:r>
              <w:rPr>
                <w:b/>
                <w:lang w:eastAsia="lv-LV"/>
              </w:rPr>
              <w:t xml:space="preserve">. </w:t>
            </w:r>
            <w:r w:rsidR="002576E1" w:rsidRPr="00B66C74">
              <w:rPr>
                <w:b/>
                <w:lang w:eastAsia="lv-LV"/>
              </w:rPr>
              <w:t xml:space="preserve">Kušetes pārklājs (auduma vai vienreizējās lietošanas) tiek mainīts pēc katra klienta </w:t>
            </w:r>
            <w:r w:rsidR="002576E1" w:rsidRPr="00B66C74">
              <w:rPr>
                <w:i/>
              </w:rPr>
              <w:t>(ja tiek sniegti tikai frizier</w:t>
            </w:r>
            <w:r w:rsidR="001F4C87">
              <w:rPr>
                <w:i/>
              </w:rPr>
              <w:t>a/</w:t>
            </w:r>
            <w:r w:rsidR="002576E1" w:rsidRPr="00B66C74">
              <w:rPr>
                <w:i/>
              </w:rPr>
              <w:t xml:space="preserve"> </w:t>
            </w:r>
            <w:r w:rsidR="001F4C87">
              <w:rPr>
                <w:i/>
              </w:rPr>
              <w:t>nagu kopšanas</w:t>
            </w:r>
            <w:r w:rsidR="002576E1" w:rsidRPr="00B66C74">
              <w:rPr>
                <w:i/>
              </w:rPr>
              <w:t xml:space="preserve"> pakalpojumi, vērtējumā norādīt „Neattiecas)”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39D" w:rsidRPr="004125A7" w:rsidRDefault="0064039D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4B7EFA" w:rsidRPr="004B7EFA" w:rsidTr="009F58E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FA" w:rsidRPr="004B7EFA" w:rsidRDefault="00CC03A3" w:rsidP="006C23B6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8E34B5" w:rsidRPr="00B66C74" w:rsidTr="00CF0F2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B5" w:rsidRPr="00CF0F2B" w:rsidRDefault="001F58DE" w:rsidP="004E6D99">
            <w:pPr>
              <w:pStyle w:val="NoSpacing"/>
              <w:jc w:val="both"/>
              <w:rPr>
                <w:rFonts w:eastAsia="Times New Roman"/>
                <w:b/>
                <w:bCs/>
                <w:sz w:val="18"/>
                <w:szCs w:val="16"/>
                <w:lang w:eastAsia="lv-LV"/>
              </w:rPr>
            </w:pPr>
            <w:r>
              <w:rPr>
                <w:b/>
                <w:lang w:eastAsia="lv-LV"/>
              </w:rPr>
              <w:t>1</w:t>
            </w:r>
            <w:r w:rsidR="004E6D99">
              <w:rPr>
                <w:b/>
                <w:lang w:eastAsia="lv-LV"/>
              </w:rPr>
              <w:t>4</w:t>
            </w:r>
            <w:r>
              <w:rPr>
                <w:b/>
                <w:lang w:eastAsia="lv-LV"/>
              </w:rPr>
              <w:t xml:space="preserve">. </w:t>
            </w:r>
            <w:r w:rsidR="009233F0">
              <w:rPr>
                <w:b/>
                <w:lang w:eastAsia="lv-LV"/>
              </w:rPr>
              <w:t>Pakalpojumu sniedzēji, k</w:t>
            </w:r>
            <w:r w:rsidR="00023BED">
              <w:rPr>
                <w:b/>
                <w:lang w:eastAsia="lv-LV"/>
              </w:rPr>
              <w:t>am</w:t>
            </w:r>
            <w:r w:rsidR="008E34B5" w:rsidRPr="00CF0F2B">
              <w:rPr>
                <w:b/>
                <w:lang w:eastAsia="lv-LV"/>
              </w:rPr>
              <w:t xml:space="preserve"> nav medicīniskā izglītība, ir noklausījušies  higiēnas minimuma kursu apmācību programmu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4B5" w:rsidRPr="004125A7" w:rsidRDefault="008E34B5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4B7EFA" w:rsidRPr="004B7EFA" w:rsidTr="009F58E4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EFA" w:rsidRPr="004B7EFA" w:rsidRDefault="00CC03A3" w:rsidP="009F58E4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  <w:tr w:rsidR="001F58DE" w:rsidRPr="00B66C74" w:rsidTr="00FC698B">
        <w:trPr>
          <w:trHeight w:val="6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DE" w:rsidRPr="00B66C74" w:rsidRDefault="001F58DE" w:rsidP="00FC698B">
            <w:pPr>
              <w:pStyle w:val="NoSpacing"/>
              <w:jc w:val="both"/>
              <w:rPr>
                <w:sz w:val="22"/>
                <w:lang w:eastAsia="lv-LV"/>
              </w:rPr>
            </w:pPr>
            <w:r w:rsidRPr="00BB2599">
              <w:rPr>
                <w:sz w:val="22"/>
                <w:u w:val="single"/>
                <w:lang w:eastAsia="lv-LV"/>
              </w:rPr>
              <w:t>Prasība tikai tetovēšanas, mikropigmentācijas un pīrsinga pakalpojumu sniedzējiem</w:t>
            </w:r>
            <w:r w:rsidRPr="00B66C74">
              <w:rPr>
                <w:sz w:val="22"/>
                <w:lang w:eastAsia="lv-LV"/>
              </w:rPr>
              <w:t xml:space="preserve"> </w:t>
            </w:r>
            <w:r w:rsidRPr="00B66C74">
              <w:rPr>
                <w:i/>
                <w:sz w:val="22"/>
              </w:rPr>
              <w:t>(ja šādi pakalpojumi netiek sniegti, vērtējumā norādīt „Neattiecas”)</w:t>
            </w:r>
          </w:p>
          <w:p w:rsidR="001F58DE" w:rsidRPr="00B66C74" w:rsidRDefault="001F58DE" w:rsidP="00FC698B">
            <w:pPr>
              <w:spacing w:after="0" w:line="240" w:lineRule="auto"/>
              <w:jc w:val="both"/>
              <w:rPr>
                <w:b/>
                <w:lang w:eastAsia="lv-LV"/>
              </w:rPr>
            </w:pPr>
            <w:r>
              <w:rPr>
                <w:b/>
                <w:lang w:eastAsia="lv-LV"/>
              </w:rPr>
              <w:t>1</w:t>
            </w:r>
            <w:r w:rsidR="004E6D99">
              <w:rPr>
                <w:b/>
                <w:lang w:eastAsia="lv-LV"/>
              </w:rPr>
              <w:t>5</w:t>
            </w:r>
            <w:r>
              <w:rPr>
                <w:b/>
                <w:lang w:eastAsia="lv-LV"/>
              </w:rPr>
              <w:t>.</w:t>
            </w:r>
            <w:r w:rsidRPr="00B66C74">
              <w:rPr>
                <w:b/>
                <w:lang w:eastAsia="lv-LV"/>
              </w:rPr>
              <w:t xml:space="preserve"> Ir izstrādāti šādi dokumenti:</w:t>
            </w:r>
          </w:p>
          <w:p w:rsidR="001F58DE" w:rsidRPr="00B66C74" w:rsidRDefault="001F58DE" w:rsidP="00FC698B">
            <w:pPr>
              <w:pStyle w:val="NoSpacing"/>
              <w:jc w:val="both"/>
              <w:rPr>
                <w:b/>
                <w:lang w:eastAsia="lv-LV"/>
              </w:rPr>
            </w:pPr>
            <w:r w:rsidRPr="00B66C74">
              <w:rPr>
                <w:b/>
                <w:lang w:eastAsia="lv-LV"/>
              </w:rPr>
              <w:t>- klienta aptaujas veidlapa (izsniegšanai katram klientam)</w:t>
            </w:r>
            <w:r>
              <w:rPr>
                <w:b/>
                <w:lang w:eastAsia="lv-LV"/>
              </w:rPr>
              <w:t>,</w:t>
            </w:r>
            <w:r w:rsidRPr="00B66C74">
              <w:rPr>
                <w:b/>
                <w:lang w:eastAsia="lv-LV"/>
              </w:rPr>
              <w:t xml:space="preserve"> </w:t>
            </w:r>
          </w:p>
          <w:p w:rsidR="001F58DE" w:rsidRPr="00B66C74" w:rsidRDefault="001F58DE" w:rsidP="00F10D6E">
            <w:pPr>
              <w:pStyle w:val="NoSpacing"/>
              <w:jc w:val="both"/>
              <w:rPr>
                <w:b/>
                <w:lang w:eastAsia="lv-LV"/>
              </w:rPr>
            </w:pPr>
            <w:r w:rsidRPr="00B66C74">
              <w:rPr>
                <w:b/>
                <w:lang w:eastAsia="lv-LV"/>
              </w:rPr>
              <w:t>- rakstisk</w:t>
            </w:r>
            <w:r w:rsidR="00F10D6E">
              <w:rPr>
                <w:b/>
                <w:lang w:eastAsia="lv-LV"/>
              </w:rPr>
              <w:t>i sagatavota</w:t>
            </w:r>
            <w:r w:rsidRPr="00B66C74">
              <w:rPr>
                <w:b/>
                <w:lang w:eastAsia="lv-LV"/>
              </w:rPr>
              <w:t xml:space="preserve"> informācija (izsniegšanai katram klientam) par tetovēšanas līdzekļiem</w:t>
            </w:r>
            <w:r w:rsidR="00F10D6E">
              <w:rPr>
                <w:b/>
                <w:lang w:eastAsia="lv-LV"/>
              </w:rPr>
              <w:t>, to</w:t>
            </w:r>
            <w:r w:rsidRPr="00B66C74">
              <w:rPr>
                <w:b/>
                <w:lang w:eastAsia="lv-LV"/>
              </w:rPr>
              <w:t xml:space="preserve"> sastāvu vai rotaslietām, brūces aprūpi, sadzīšanas laiku, komplikācijām un tetovējuma noņemšanas iespējām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8DE" w:rsidRPr="004125A7" w:rsidRDefault="001F58DE" w:rsidP="00FC698B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</w:p>
        </w:tc>
      </w:tr>
      <w:tr w:rsidR="001F58DE" w:rsidRPr="004B7EFA" w:rsidTr="00FC698B">
        <w:trPr>
          <w:trHeight w:val="839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8DE" w:rsidRPr="004B7EFA" w:rsidRDefault="00CC03A3" w:rsidP="00FC698B">
            <w:pPr>
              <w:spacing w:after="0" w:line="240" w:lineRule="auto"/>
              <w:jc w:val="both"/>
              <w:rPr>
                <w:rFonts w:eastAsia="Times New Roman"/>
                <w:sz w:val="22"/>
                <w:szCs w:val="20"/>
                <w:lang w:eastAsia="lv-LV"/>
              </w:rPr>
            </w:pPr>
            <w:r w:rsidRPr="003762A1">
              <w:rPr>
                <w:rFonts w:eastAsia="Times New Roman"/>
                <w:b/>
                <w:sz w:val="22"/>
                <w:szCs w:val="20"/>
                <w:lang w:eastAsia="lv-LV"/>
              </w:rPr>
              <w:t>Jūsu komentārs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par to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>,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 xml:space="preserve"> kāpēc piešķīrāt šādu vērtējumu</w:t>
            </w:r>
            <w:r>
              <w:rPr>
                <w:rFonts w:eastAsia="Times New Roman"/>
                <w:sz w:val="22"/>
                <w:szCs w:val="20"/>
                <w:lang w:eastAsia="lv-LV"/>
              </w:rPr>
              <w:t xml:space="preserve"> (to norāda arī tad, ja tika atzīmēts „JĀ”)</w:t>
            </w:r>
            <w:r w:rsidRPr="00B66C74">
              <w:rPr>
                <w:rFonts w:eastAsia="Times New Roman"/>
                <w:sz w:val="22"/>
                <w:szCs w:val="20"/>
                <w:lang w:eastAsia="lv-LV"/>
              </w:rPr>
              <w:t>:</w:t>
            </w:r>
          </w:p>
        </w:tc>
      </w:tr>
    </w:tbl>
    <w:p w:rsidR="00310D15" w:rsidRDefault="00310D15" w:rsidP="00310D15">
      <w:pPr>
        <w:pStyle w:val="NoSpacing"/>
      </w:pPr>
    </w:p>
    <w:p w:rsidR="00F10D6E" w:rsidRDefault="00F10D6E" w:rsidP="00310D15">
      <w:pPr>
        <w:jc w:val="center"/>
        <w:rPr>
          <w:b/>
          <w:sz w:val="28"/>
        </w:rPr>
      </w:pPr>
    </w:p>
    <w:p w:rsidR="00F10D6E" w:rsidRDefault="00F10D6E" w:rsidP="00310D15">
      <w:pPr>
        <w:jc w:val="center"/>
        <w:rPr>
          <w:b/>
          <w:sz w:val="28"/>
        </w:rPr>
      </w:pPr>
    </w:p>
    <w:p w:rsidR="00F10D6E" w:rsidRDefault="00F10D6E" w:rsidP="00310D15">
      <w:pPr>
        <w:jc w:val="center"/>
        <w:rPr>
          <w:b/>
          <w:sz w:val="28"/>
        </w:rPr>
      </w:pPr>
    </w:p>
    <w:p w:rsidR="00EC2F6D" w:rsidRPr="0076597A" w:rsidRDefault="0010117D" w:rsidP="00310D15">
      <w:pPr>
        <w:jc w:val="center"/>
        <w:rPr>
          <w:b/>
          <w:sz w:val="28"/>
        </w:rPr>
      </w:pPr>
      <w:r w:rsidRPr="0076597A">
        <w:rPr>
          <w:b/>
          <w:sz w:val="28"/>
        </w:rPr>
        <w:lastRenderedPageBreak/>
        <w:t>Plānotie u</w:t>
      </w:r>
      <w:r w:rsidR="00EC2F6D" w:rsidRPr="0076597A">
        <w:rPr>
          <w:b/>
          <w:sz w:val="28"/>
        </w:rPr>
        <w:t>zlabojumi</w:t>
      </w:r>
    </w:p>
    <w:p w:rsidR="00EC2F6D" w:rsidRDefault="00EC2F6D" w:rsidP="00070261">
      <w:pPr>
        <w:pStyle w:val="NoSpacing"/>
        <w:jc w:val="both"/>
      </w:pPr>
      <w:r w:rsidRPr="00B66C74">
        <w:t>Pamatojoties uz Jūsu norādīto prasību izpildes pašvērtējumu</w:t>
      </w:r>
      <w:r w:rsidR="0010117D">
        <w:t>, lūdzu aizpildiet tabulā</w:t>
      </w:r>
      <w:r w:rsidRPr="00B66C74">
        <w:t xml:space="preserve"> kādus uzlabojumus Jūs plānojat veikt</w:t>
      </w:r>
      <w:r w:rsidR="0010117D">
        <w:t xml:space="preserve"> to prasību izpildē, kur atzīmējāt „Daļēji” un/ vai „N</w:t>
      </w:r>
      <w:r w:rsidR="003E7095">
        <w:t>ē</w:t>
      </w:r>
      <w:r w:rsidR="0010117D">
        <w:t>”</w:t>
      </w:r>
      <w:r w:rsidRPr="00B66C74">
        <w:t>:</w:t>
      </w:r>
    </w:p>
    <w:p w:rsidR="006E3E6C" w:rsidRPr="006E3E6C" w:rsidRDefault="006E3E6C" w:rsidP="006E3E6C">
      <w:pPr>
        <w:pStyle w:val="NoSpacing"/>
        <w:rPr>
          <w:sz w:val="10"/>
        </w:rPr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567"/>
        <w:gridCol w:w="7230"/>
        <w:gridCol w:w="1993"/>
      </w:tblGrid>
      <w:tr w:rsidR="00EC2F6D" w:rsidRPr="00B66C74" w:rsidTr="00EC2F6D">
        <w:tc>
          <w:tcPr>
            <w:tcW w:w="567" w:type="dxa"/>
            <w:vAlign w:val="center"/>
          </w:tcPr>
          <w:p w:rsidR="00EC2F6D" w:rsidRPr="00B66C74" w:rsidRDefault="00EC2F6D" w:rsidP="00EC2F6D">
            <w:pPr>
              <w:jc w:val="center"/>
              <w:rPr>
                <w:b/>
                <w:sz w:val="22"/>
              </w:rPr>
            </w:pPr>
            <w:r w:rsidRPr="00B66C74">
              <w:rPr>
                <w:b/>
                <w:sz w:val="22"/>
              </w:rPr>
              <w:t>Nr.</w:t>
            </w:r>
          </w:p>
          <w:p w:rsidR="00EC2F6D" w:rsidRPr="00B66C74" w:rsidRDefault="00EC2F6D" w:rsidP="00EC2F6D">
            <w:pPr>
              <w:jc w:val="center"/>
              <w:rPr>
                <w:b/>
              </w:rPr>
            </w:pPr>
            <w:r w:rsidRPr="00B66C74">
              <w:rPr>
                <w:b/>
                <w:sz w:val="22"/>
              </w:rPr>
              <w:t>p.k</w:t>
            </w:r>
            <w:r w:rsidRPr="00B66C74">
              <w:rPr>
                <w:b/>
                <w:sz w:val="20"/>
              </w:rPr>
              <w:t>.</w:t>
            </w:r>
          </w:p>
        </w:tc>
        <w:tc>
          <w:tcPr>
            <w:tcW w:w="7230" w:type="dxa"/>
            <w:vAlign w:val="center"/>
          </w:tcPr>
          <w:p w:rsidR="00EC2F6D" w:rsidRPr="00B66C74" w:rsidRDefault="00EC2F6D" w:rsidP="00EC2F6D">
            <w:pPr>
              <w:jc w:val="center"/>
              <w:rPr>
                <w:b/>
              </w:rPr>
            </w:pPr>
            <w:r w:rsidRPr="00B66C74">
              <w:rPr>
                <w:b/>
              </w:rPr>
              <w:t xml:space="preserve">Uzlabojumi un neatbilstības, kas jānovērš </w:t>
            </w:r>
          </w:p>
        </w:tc>
        <w:tc>
          <w:tcPr>
            <w:tcW w:w="1993" w:type="dxa"/>
            <w:vAlign w:val="center"/>
          </w:tcPr>
          <w:p w:rsidR="00EC2F6D" w:rsidRPr="00B66C74" w:rsidRDefault="00EC2F6D" w:rsidP="0020561A">
            <w:pPr>
              <w:jc w:val="center"/>
              <w:rPr>
                <w:b/>
              </w:rPr>
            </w:pPr>
            <w:r w:rsidRPr="00B66C74">
              <w:rPr>
                <w:b/>
              </w:rPr>
              <w:t>I</w:t>
            </w:r>
            <w:r w:rsidR="0020561A">
              <w:rPr>
                <w:b/>
              </w:rPr>
              <w:t xml:space="preserve">zpildes </w:t>
            </w:r>
            <w:r w:rsidRPr="00B66C74">
              <w:rPr>
                <w:b/>
              </w:rPr>
              <w:t>termiņš</w:t>
            </w:r>
          </w:p>
        </w:tc>
      </w:tr>
      <w:tr w:rsidR="00EC2F6D" w:rsidRPr="00B66C74" w:rsidTr="00467ADF">
        <w:trPr>
          <w:trHeight w:val="794"/>
        </w:trPr>
        <w:tc>
          <w:tcPr>
            <w:tcW w:w="567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  <w:tc>
          <w:tcPr>
            <w:tcW w:w="7230" w:type="dxa"/>
          </w:tcPr>
          <w:p w:rsidR="009C5089" w:rsidRPr="004125A7" w:rsidRDefault="009C5089" w:rsidP="00AD136D">
            <w:pPr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</w:tr>
      <w:tr w:rsidR="00467ADF" w:rsidRPr="00B66C74" w:rsidTr="00467ADF">
        <w:trPr>
          <w:trHeight w:val="794"/>
        </w:trPr>
        <w:tc>
          <w:tcPr>
            <w:tcW w:w="567" w:type="dxa"/>
            <w:vAlign w:val="center"/>
          </w:tcPr>
          <w:p w:rsidR="00467ADF" w:rsidRPr="004125A7" w:rsidRDefault="00467ADF" w:rsidP="006E3E6C">
            <w:pPr>
              <w:rPr>
                <w:sz w:val="22"/>
              </w:rPr>
            </w:pPr>
          </w:p>
        </w:tc>
        <w:tc>
          <w:tcPr>
            <w:tcW w:w="7230" w:type="dxa"/>
          </w:tcPr>
          <w:p w:rsidR="00467ADF" w:rsidRPr="004125A7" w:rsidRDefault="00467ADF" w:rsidP="00AD136D">
            <w:pPr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467ADF" w:rsidRPr="004125A7" w:rsidRDefault="00467ADF" w:rsidP="006E3E6C">
            <w:pPr>
              <w:rPr>
                <w:sz w:val="22"/>
              </w:rPr>
            </w:pPr>
          </w:p>
        </w:tc>
      </w:tr>
      <w:tr w:rsidR="004E6D99" w:rsidRPr="00B66C74" w:rsidTr="00467ADF">
        <w:trPr>
          <w:trHeight w:val="794"/>
        </w:trPr>
        <w:tc>
          <w:tcPr>
            <w:tcW w:w="567" w:type="dxa"/>
            <w:vAlign w:val="center"/>
          </w:tcPr>
          <w:p w:rsidR="004E6D99" w:rsidRPr="004125A7" w:rsidRDefault="004E6D99" w:rsidP="006E3E6C">
            <w:pPr>
              <w:rPr>
                <w:sz w:val="22"/>
              </w:rPr>
            </w:pPr>
          </w:p>
        </w:tc>
        <w:tc>
          <w:tcPr>
            <w:tcW w:w="7230" w:type="dxa"/>
          </w:tcPr>
          <w:p w:rsidR="004E6D99" w:rsidRPr="004125A7" w:rsidRDefault="004E6D99" w:rsidP="00AD136D">
            <w:pPr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4E6D99" w:rsidRPr="004125A7" w:rsidRDefault="004E6D99" w:rsidP="006E3E6C">
            <w:pPr>
              <w:rPr>
                <w:sz w:val="22"/>
              </w:rPr>
            </w:pPr>
          </w:p>
        </w:tc>
      </w:tr>
      <w:tr w:rsidR="00EC2F6D" w:rsidRPr="00B66C74" w:rsidTr="00467ADF">
        <w:trPr>
          <w:trHeight w:val="794"/>
        </w:trPr>
        <w:tc>
          <w:tcPr>
            <w:tcW w:w="567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  <w:tc>
          <w:tcPr>
            <w:tcW w:w="7230" w:type="dxa"/>
          </w:tcPr>
          <w:p w:rsidR="00EC2F6D" w:rsidRPr="004125A7" w:rsidRDefault="00EC2F6D" w:rsidP="00AD136D">
            <w:pPr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</w:tr>
      <w:tr w:rsidR="00EC2F6D" w:rsidRPr="00B66C74" w:rsidTr="00467ADF">
        <w:trPr>
          <w:trHeight w:val="794"/>
        </w:trPr>
        <w:tc>
          <w:tcPr>
            <w:tcW w:w="567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  <w:tc>
          <w:tcPr>
            <w:tcW w:w="7230" w:type="dxa"/>
          </w:tcPr>
          <w:p w:rsidR="00EC2F6D" w:rsidRPr="004125A7" w:rsidRDefault="00EC2F6D" w:rsidP="00AD136D">
            <w:pPr>
              <w:rPr>
                <w:sz w:val="22"/>
              </w:rPr>
            </w:pPr>
          </w:p>
        </w:tc>
        <w:tc>
          <w:tcPr>
            <w:tcW w:w="1993" w:type="dxa"/>
            <w:vAlign w:val="center"/>
          </w:tcPr>
          <w:p w:rsidR="00EC2F6D" w:rsidRPr="004125A7" w:rsidRDefault="00EC2F6D" w:rsidP="006E3E6C">
            <w:pPr>
              <w:rPr>
                <w:sz w:val="22"/>
              </w:rPr>
            </w:pPr>
          </w:p>
        </w:tc>
      </w:tr>
    </w:tbl>
    <w:p w:rsidR="00310D15" w:rsidRDefault="00310D15" w:rsidP="001F58DE">
      <w:pPr>
        <w:jc w:val="center"/>
        <w:rPr>
          <w:b/>
          <w:sz w:val="28"/>
        </w:rPr>
      </w:pPr>
    </w:p>
    <w:p w:rsidR="004C58A8" w:rsidRPr="00DE72E6" w:rsidRDefault="004C58A8" w:rsidP="001F58DE">
      <w:pPr>
        <w:jc w:val="center"/>
        <w:rPr>
          <w:b/>
          <w:sz w:val="28"/>
        </w:rPr>
      </w:pPr>
      <w:r w:rsidRPr="00DE72E6">
        <w:rPr>
          <w:b/>
          <w:sz w:val="28"/>
        </w:rPr>
        <w:t>Informatīvs atbalsts higiēnas nodrošināšanai skaistumkopšana</w:t>
      </w:r>
      <w:r w:rsidR="00F05CDB">
        <w:rPr>
          <w:b/>
          <w:sz w:val="28"/>
        </w:rPr>
        <w:t>s</w:t>
      </w:r>
      <w:r w:rsidRPr="00DE72E6">
        <w:rPr>
          <w:b/>
          <w:sz w:val="28"/>
        </w:rPr>
        <w:t xml:space="preserve"> salonā</w:t>
      </w:r>
    </w:p>
    <w:p w:rsidR="004C58A8" w:rsidRPr="00AE0F20" w:rsidRDefault="004C58A8" w:rsidP="00F05CDB">
      <w:pPr>
        <w:jc w:val="both"/>
        <w:rPr>
          <w:spacing w:val="-4"/>
        </w:rPr>
      </w:pPr>
      <w:r w:rsidRPr="00AE0F20">
        <w:rPr>
          <w:spacing w:val="-4"/>
        </w:rPr>
        <w:t xml:space="preserve">Veselības inspekcijas izstrādātās labas </w:t>
      </w:r>
      <w:r w:rsidR="003E3540" w:rsidRPr="00AE0F20">
        <w:rPr>
          <w:spacing w:val="-4"/>
        </w:rPr>
        <w:t xml:space="preserve">higiēnas </w:t>
      </w:r>
      <w:r w:rsidRPr="00AE0F20">
        <w:rPr>
          <w:spacing w:val="-4"/>
        </w:rPr>
        <w:t xml:space="preserve">prakses vadlīnijas „Droši un higiēnas prasībām atbilstoši skaistumkopšanas pakalpojumi. Vadlīnijas skaistumkopšanas pakalpojumu sniedzējiem” pieejamas </w:t>
      </w:r>
      <w:hyperlink r:id="rId9" w:history="1">
        <w:r w:rsidR="00CD0319" w:rsidRPr="00AE0F20">
          <w:rPr>
            <w:rStyle w:val="Hyperlink"/>
            <w:spacing w:val="-4"/>
          </w:rPr>
          <w:t>www.vi.gov.lv</w:t>
        </w:r>
      </w:hyperlink>
      <w:r w:rsidRPr="00AE0F20">
        <w:rPr>
          <w:spacing w:val="-4"/>
        </w:rPr>
        <w:t xml:space="preserve"> &gt;&gt; Sabiedrības veselība &gt;&gt; Skaistumkopšanas, solāriju, tetovēšanas un pīrsinga pakalpojumi &gt;&gt;</w:t>
      </w:r>
      <w:r w:rsidR="00887CDD" w:rsidRPr="00AE0F20">
        <w:rPr>
          <w:spacing w:val="-4"/>
        </w:rPr>
        <w:t xml:space="preserve"> </w:t>
      </w:r>
      <w:r w:rsidRPr="00AE0F20">
        <w:rPr>
          <w:spacing w:val="-4"/>
        </w:rPr>
        <w:t>Rekomendācijas un vadlīnijas</w:t>
      </w:r>
      <w:r w:rsidR="00F05CDB" w:rsidRPr="00AE0F20">
        <w:rPr>
          <w:spacing w:val="-4"/>
        </w:rPr>
        <w:t>.</w:t>
      </w:r>
    </w:p>
    <w:p w:rsidR="009F58E4" w:rsidRPr="00481D94" w:rsidRDefault="009F58E4" w:rsidP="00887CDD">
      <w:pPr>
        <w:jc w:val="both"/>
        <w:rPr>
          <w:b/>
        </w:rPr>
      </w:pPr>
      <w:r w:rsidRPr="00481D94">
        <w:rPr>
          <w:b/>
        </w:rPr>
        <w:t xml:space="preserve">I. Kādi pasākumi Veselības inspekcijai būtu jārīko, lai jūs saņemtu nepieciešamo informāciju </w:t>
      </w:r>
      <w:r w:rsidR="00887CDD" w:rsidRPr="00481D94">
        <w:rPr>
          <w:b/>
        </w:rPr>
        <w:t>par higiēnas nodrošināšanu salonā/ kabinetā</w:t>
      </w:r>
      <w:r w:rsidRPr="00481D94">
        <w:rPr>
          <w:b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9"/>
      </w:tblGrid>
      <w:tr w:rsidR="00887CDD" w:rsidTr="005832D7">
        <w:tc>
          <w:tcPr>
            <w:tcW w:w="9189" w:type="dxa"/>
            <w:vAlign w:val="center"/>
          </w:tcPr>
          <w:p w:rsidR="00887CDD" w:rsidRPr="005832D7" w:rsidRDefault="00887CDD" w:rsidP="005832D7">
            <w:pPr>
              <w:rPr>
                <w:sz w:val="22"/>
              </w:rPr>
            </w:pPr>
          </w:p>
        </w:tc>
      </w:tr>
    </w:tbl>
    <w:p w:rsidR="00887CDD" w:rsidRPr="00DE72E6" w:rsidRDefault="00887CDD" w:rsidP="00DE72E6">
      <w:pPr>
        <w:pStyle w:val="NoSpacing"/>
        <w:rPr>
          <w:sz w:val="20"/>
        </w:rPr>
      </w:pPr>
    </w:p>
    <w:p w:rsidR="00887CDD" w:rsidRPr="00481D94" w:rsidRDefault="00887CDD" w:rsidP="00887CDD">
      <w:pPr>
        <w:jc w:val="both"/>
        <w:rPr>
          <w:b/>
        </w:rPr>
      </w:pPr>
      <w:r w:rsidRPr="00481D94">
        <w:rPr>
          <w:b/>
        </w:rPr>
        <w:t xml:space="preserve">II. Vai </w:t>
      </w:r>
      <w:r w:rsidR="00902067" w:rsidRPr="00481D94">
        <w:rPr>
          <w:b/>
        </w:rPr>
        <w:t>pašpārbaudes</w:t>
      </w:r>
      <w:r w:rsidRPr="00481D94">
        <w:rPr>
          <w:b/>
        </w:rPr>
        <w:t xml:space="preserve"> anketā iekļautās prasības Jums palīdzēja sakārtot salona/ kabineta darba vidi?</w:t>
      </w:r>
    </w:p>
    <w:tbl>
      <w:tblPr>
        <w:tblStyle w:val="TableGrid"/>
        <w:tblW w:w="0" w:type="auto"/>
        <w:tblLook w:val="04A0"/>
      </w:tblPr>
      <w:tblGrid>
        <w:gridCol w:w="9189"/>
      </w:tblGrid>
      <w:tr w:rsidR="00887CDD" w:rsidTr="005832D7"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7CDD" w:rsidRPr="005832D7" w:rsidRDefault="00887CDD" w:rsidP="005832D7">
            <w:pPr>
              <w:rPr>
                <w:sz w:val="22"/>
              </w:rPr>
            </w:pPr>
          </w:p>
        </w:tc>
      </w:tr>
    </w:tbl>
    <w:p w:rsidR="00887CDD" w:rsidRDefault="00887CDD"/>
    <w:p w:rsidR="003E7095" w:rsidRDefault="003E7095"/>
    <w:p w:rsidR="00023BED" w:rsidRDefault="00023BED"/>
    <w:p w:rsidR="00EC6445" w:rsidRDefault="00902067">
      <w:r>
        <w:t>Pašpārbaudes</w:t>
      </w:r>
      <w:r w:rsidR="00EC6445">
        <w:t xml:space="preserve"> anketu aizpildīja:</w:t>
      </w:r>
    </w:p>
    <w:tbl>
      <w:tblPr>
        <w:tblStyle w:val="TableGrid"/>
        <w:tblW w:w="0" w:type="auto"/>
        <w:tblLook w:val="04A0"/>
      </w:tblPr>
      <w:tblGrid>
        <w:gridCol w:w="9189"/>
      </w:tblGrid>
      <w:tr w:rsidR="00EC6445" w:rsidTr="00CB7AFF">
        <w:tc>
          <w:tcPr>
            <w:tcW w:w="9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C6445" w:rsidRPr="00CB7AFF" w:rsidRDefault="00EC6445" w:rsidP="00CB7AFF">
            <w:pPr>
              <w:rPr>
                <w:sz w:val="22"/>
              </w:rPr>
            </w:pPr>
          </w:p>
        </w:tc>
      </w:tr>
    </w:tbl>
    <w:p w:rsidR="00EC6445" w:rsidRDefault="00EC6445" w:rsidP="00EC6445">
      <w:pPr>
        <w:jc w:val="center"/>
        <w:rPr>
          <w:i/>
        </w:rPr>
      </w:pPr>
      <w:r w:rsidRPr="00EC6445">
        <w:rPr>
          <w:i/>
        </w:rPr>
        <w:t xml:space="preserve">vārds, uzvārds, </w:t>
      </w:r>
      <w:r w:rsidR="006E0DF7">
        <w:rPr>
          <w:i/>
        </w:rPr>
        <w:t xml:space="preserve">amats, </w:t>
      </w:r>
      <w:r w:rsidR="003621A0">
        <w:rPr>
          <w:i/>
        </w:rPr>
        <w:t>datums</w:t>
      </w:r>
    </w:p>
    <w:sectPr w:rsidR="00EC6445" w:rsidSect="00A77B9F">
      <w:footerReference w:type="default" r:id="rId10"/>
      <w:pgSz w:w="11906" w:h="16838"/>
      <w:pgMar w:top="851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D23" w:rsidRDefault="003A5D23" w:rsidP="006C23B6">
      <w:pPr>
        <w:spacing w:after="0" w:line="240" w:lineRule="auto"/>
      </w:pPr>
      <w:r>
        <w:separator/>
      </w:r>
    </w:p>
  </w:endnote>
  <w:endnote w:type="continuationSeparator" w:id="0">
    <w:p w:rsidR="003A5D23" w:rsidRDefault="003A5D23" w:rsidP="006C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23" w:rsidRPr="00D11EE9" w:rsidRDefault="003A5D23">
    <w:pPr>
      <w:pStyle w:val="Footer"/>
      <w:pBdr>
        <w:top w:val="thinThickSmallGap" w:sz="24" w:space="1" w:color="622423" w:themeColor="accent2" w:themeShade="7F"/>
      </w:pBdr>
      <w:rPr>
        <w:sz w:val="20"/>
        <w:szCs w:val="20"/>
      </w:rPr>
    </w:pPr>
    <w:r w:rsidRPr="000B4E3B">
      <w:rPr>
        <w:b/>
        <w:sz w:val="22"/>
        <w:szCs w:val="20"/>
      </w:rPr>
      <w:t>Veselības inspekcija</w:t>
    </w:r>
    <w:r w:rsidRPr="00D11EE9">
      <w:rPr>
        <w:sz w:val="20"/>
        <w:szCs w:val="20"/>
      </w:rPr>
      <w:ptab w:relativeTo="margin" w:alignment="right" w:leader="none"/>
    </w:r>
    <w:r w:rsidRPr="00D11EE9">
      <w:rPr>
        <w:sz w:val="20"/>
        <w:szCs w:val="20"/>
      </w:rPr>
      <w:t xml:space="preserve"> </w:t>
    </w:r>
    <w:r w:rsidR="005B248B" w:rsidRPr="00D11EE9">
      <w:rPr>
        <w:sz w:val="20"/>
        <w:szCs w:val="20"/>
      </w:rPr>
      <w:fldChar w:fldCharType="begin"/>
    </w:r>
    <w:r w:rsidRPr="00D11EE9">
      <w:rPr>
        <w:sz w:val="20"/>
        <w:szCs w:val="20"/>
      </w:rPr>
      <w:instrText xml:space="preserve"> PAGE   \* MERGEFORMAT </w:instrText>
    </w:r>
    <w:r w:rsidR="005B248B" w:rsidRPr="00D11EE9">
      <w:rPr>
        <w:sz w:val="20"/>
        <w:szCs w:val="20"/>
      </w:rPr>
      <w:fldChar w:fldCharType="separate"/>
    </w:r>
    <w:r w:rsidR="002A714C">
      <w:rPr>
        <w:noProof/>
        <w:sz w:val="20"/>
        <w:szCs w:val="20"/>
      </w:rPr>
      <w:t>2</w:t>
    </w:r>
    <w:r w:rsidR="005B248B" w:rsidRPr="00D11EE9">
      <w:rPr>
        <w:sz w:val="20"/>
        <w:szCs w:val="20"/>
      </w:rPr>
      <w:fldChar w:fldCharType="end"/>
    </w:r>
  </w:p>
  <w:p w:rsidR="003A5D23" w:rsidRDefault="003A5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D23" w:rsidRDefault="003A5D23" w:rsidP="006C23B6">
      <w:pPr>
        <w:spacing w:after="0" w:line="240" w:lineRule="auto"/>
      </w:pPr>
      <w:r>
        <w:separator/>
      </w:r>
    </w:p>
  </w:footnote>
  <w:footnote w:type="continuationSeparator" w:id="0">
    <w:p w:rsidR="003A5D23" w:rsidRDefault="003A5D23" w:rsidP="006C2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5DB"/>
    <w:multiLevelType w:val="hybridMultilevel"/>
    <w:tmpl w:val="B0344D4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A38C2"/>
    <w:multiLevelType w:val="hybridMultilevel"/>
    <w:tmpl w:val="4BCE7CB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DD6122"/>
    <w:rsid w:val="00006DAF"/>
    <w:rsid w:val="00023BED"/>
    <w:rsid w:val="000257E2"/>
    <w:rsid w:val="00036A0E"/>
    <w:rsid w:val="00036C62"/>
    <w:rsid w:val="0006436F"/>
    <w:rsid w:val="00070261"/>
    <w:rsid w:val="000756E6"/>
    <w:rsid w:val="000B4E3B"/>
    <w:rsid w:val="000C418B"/>
    <w:rsid w:val="0010117D"/>
    <w:rsid w:val="00140AEB"/>
    <w:rsid w:val="0019233C"/>
    <w:rsid w:val="00192ABE"/>
    <w:rsid w:val="001F4C87"/>
    <w:rsid w:val="001F58DE"/>
    <w:rsid w:val="00205336"/>
    <w:rsid w:val="0020561A"/>
    <w:rsid w:val="00227BAA"/>
    <w:rsid w:val="00233835"/>
    <w:rsid w:val="00250160"/>
    <w:rsid w:val="002576E1"/>
    <w:rsid w:val="002614B1"/>
    <w:rsid w:val="00275386"/>
    <w:rsid w:val="002A714C"/>
    <w:rsid w:val="002F5F92"/>
    <w:rsid w:val="00310CD3"/>
    <w:rsid w:val="00310D15"/>
    <w:rsid w:val="003112E9"/>
    <w:rsid w:val="00324166"/>
    <w:rsid w:val="00347639"/>
    <w:rsid w:val="00356F75"/>
    <w:rsid w:val="003621A0"/>
    <w:rsid w:val="003762A1"/>
    <w:rsid w:val="003A5D23"/>
    <w:rsid w:val="003A74D6"/>
    <w:rsid w:val="003D781F"/>
    <w:rsid w:val="003E3540"/>
    <w:rsid w:val="003E7095"/>
    <w:rsid w:val="003E7386"/>
    <w:rsid w:val="004125A7"/>
    <w:rsid w:val="0041277C"/>
    <w:rsid w:val="004240D5"/>
    <w:rsid w:val="004377C6"/>
    <w:rsid w:val="00441236"/>
    <w:rsid w:val="00467ADF"/>
    <w:rsid w:val="00481D94"/>
    <w:rsid w:val="004974EA"/>
    <w:rsid w:val="004A50D7"/>
    <w:rsid w:val="004B0B73"/>
    <w:rsid w:val="004B7EFA"/>
    <w:rsid w:val="004C58A8"/>
    <w:rsid w:val="004D6A2C"/>
    <w:rsid w:val="004E6D99"/>
    <w:rsid w:val="004F788C"/>
    <w:rsid w:val="005363B9"/>
    <w:rsid w:val="005746EA"/>
    <w:rsid w:val="005832D7"/>
    <w:rsid w:val="005A0465"/>
    <w:rsid w:val="005B248B"/>
    <w:rsid w:val="005E2C77"/>
    <w:rsid w:val="00600B16"/>
    <w:rsid w:val="0064039D"/>
    <w:rsid w:val="0066438B"/>
    <w:rsid w:val="0069145C"/>
    <w:rsid w:val="00693DED"/>
    <w:rsid w:val="006B6485"/>
    <w:rsid w:val="006C23B6"/>
    <w:rsid w:val="006E0DF7"/>
    <w:rsid w:val="006E3E6C"/>
    <w:rsid w:val="007036E4"/>
    <w:rsid w:val="00725645"/>
    <w:rsid w:val="00733A9C"/>
    <w:rsid w:val="0076597A"/>
    <w:rsid w:val="00767E49"/>
    <w:rsid w:val="00776FE6"/>
    <w:rsid w:val="00794E74"/>
    <w:rsid w:val="007B2616"/>
    <w:rsid w:val="007C189D"/>
    <w:rsid w:val="007F50DD"/>
    <w:rsid w:val="00807C97"/>
    <w:rsid w:val="00847DF8"/>
    <w:rsid w:val="00887CDD"/>
    <w:rsid w:val="008A1E61"/>
    <w:rsid w:val="008B062A"/>
    <w:rsid w:val="008D4AD8"/>
    <w:rsid w:val="008E34B5"/>
    <w:rsid w:val="00902067"/>
    <w:rsid w:val="00913BBE"/>
    <w:rsid w:val="00916105"/>
    <w:rsid w:val="009233F0"/>
    <w:rsid w:val="0096204A"/>
    <w:rsid w:val="009C5089"/>
    <w:rsid w:val="009C5A4D"/>
    <w:rsid w:val="009E3C6E"/>
    <w:rsid w:val="009F51BE"/>
    <w:rsid w:val="009F58E4"/>
    <w:rsid w:val="00A27A6C"/>
    <w:rsid w:val="00A5386F"/>
    <w:rsid w:val="00A77B9F"/>
    <w:rsid w:val="00A90502"/>
    <w:rsid w:val="00A92AB0"/>
    <w:rsid w:val="00AB6572"/>
    <w:rsid w:val="00AD136D"/>
    <w:rsid w:val="00AE0F20"/>
    <w:rsid w:val="00AE4633"/>
    <w:rsid w:val="00B047F6"/>
    <w:rsid w:val="00B073A2"/>
    <w:rsid w:val="00B10E0A"/>
    <w:rsid w:val="00B224C0"/>
    <w:rsid w:val="00B30F08"/>
    <w:rsid w:val="00B44A62"/>
    <w:rsid w:val="00B66C74"/>
    <w:rsid w:val="00B81985"/>
    <w:rsid w:val="00BB13E7"/>
    <w:rsid w:val="00BB2599"/>
    <w:rsid w:val="00BB6852"/>
    <w:rsid w:val="00BC7FAC"/>
    <w:rsid w:val="00BD41CE"/>
    <w:rsid w:val="00BD6CF9"/>
    <w:rsid w:val="00BE1482"/>
    <w:rsid w:val="00BE7E6E"/>
    <w:rsid w:val="00C22D64"/>
    <w:rsid w:val="00CB7AFF"/>
    <w:rsid w:val="00CC03A3"/>
    <w:rsid w:val="00CD0319"/>
    <w:rsid w:val="00CD31D6"/>
    <w:rsid w:val="00CE64A2"/>
    <w:rsid w:val="00CF0F2B"/>
    <w:rsid w:val="00D11EE9"/>
    <w:rsid w:val="00D21016"/>
    <w:rsid w:val="00D273D4"/>
    <w:rsid w:val="00D616D5"/>
    <w:rsid w:val="00D72FC7"/>
    <w:rsid w:val="00DC13AC"/>
    <w:rsid w:val="00DD6122"/>
    <w:rsid w:val="00DD6F31"/>
    <w:rsid w:val="00DE72E6"/>
    <w:rsid w:val="00E12984"/>
    <w:rsid w:val="00E24A12"/>
    <w:rsid w:val="00E26395"/>
    <w:rsid w:val="00E41914"/>
    <w:rsid w:val="00E509B7"/>
    <w:rsid w:val="00E72E08"/>
    <w:rsid w:val="00E75814"/>
    <w:rsid w:val="00EC2F6D"/>
    <w:rsid w:val="00EC55E0"/>
    <w:rsid w:val="00EC6445"/>
    <w:rsid w:val="00ED0B32"/>
    <w:rsid w:val="00F05CDB"/>
    <w:rsid w:val="00F07079"/>
    <w:rsid w:val="00F10D6E"/>
    <w:rsid w:val="00F125D1"/>
    <w:rsid w:val="00F153C3"/>
    <w:rsid w:val="00F17613"/>
    <w:rsid w:val="00F374C4"/>
    <w:rsid w:val="00F52D24"/>
    <w:rsid w:val="00F62F4A"/>
    <w:rsid w:val="00F8595C"/>
    <w:rsid w:val="00FA1C24"/>
    <w:rsid w:val="00FB1886"/>
    <w:rsid w:val="00FC42F0"/>
    <w:rsid w:val="00FC698B"/>
    <w:rsid w:val="00FE685A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22"/>
  </w:style>
  <w:style w:type="paragraph" w:styleId="Heading1">
    <w:name w:val="heading 1"/>
    <w:basedOn w:val="Normal"/>
    <w:link w:val="Heading1Char"/>
    <w:uiPriority w:val="9"/>
    <w:qFormat/>
    <w:rsid w:val="004C58A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6"/>
  </w:style>
  <w:style w:type="paragraph" w:styleId="Footer">
    <w:name w:val="footer"/>
    <w:basedOn w:val="Normal"/>
    <w:link w:val="FooterChar"/>
    <w:uiPriority w:val="99"/>
    <w:unhideWhenUsed/>
    <w:rsid w:val="006C23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3B6"/>
  </w:style>
  <w:style w:type="paragraph" w:styleId="BalloonText">
    <w:name w:val="Balloon Text"/>
    <w:basedOn w:val="Normal"/>
    <w:link w:val="BalloonTextChar"/>
    <w:uiPriority w:val="99"/>
    <w:semiHidden/>
    <w:unhideWhenUsed/>
    <w:rsid w:val="006C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3B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21016"/>
    <w:pPr>
      <w:spacing w:after="0" w:line="240" w:lineRule="auto"/>
    </w:pPr>
  </w:style>
  <w:style w:type="table" w:styleId="TableGrid">
    <w:name w:val="Table Grid"/>
    <w:basedOn w:val="TableNormal"/>
    <w:uiPriority w:val="59"/>
    <w:rsid w:val="00F37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4B0B73"/>
  </w:style>
  <w:style w:type="character" w:styleId="Hyperlink">
    <w:name w:val="Hyperlink"/>
    <w:basedOn w:val="DefaultParagraphFont"/>
    <w:uiPriority w:val="99"/>
    <w:unhideWhenUsed/>
    <w:rsid w:val="004B0B7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58A8"/>
    <w:rPr>
      <w:rFonts w:eastAsia="Times New Roman"/>
      <w:b/>
      <w:bCs/>
      <w:kern w:val="36"/>
      <w:sz w:val="48"/>
      <w:szCs w:val="48"/>
      <w:lang w:eastAsia="lv-LV"/>
    </w:rPr>
  </w:style>
  <w:style w:type="table" w:styleId="LightShading">
    <w:name w:val="Light Shading"/>
    <w:basedOn w:val="TableNormal"/>
    <w:uiPriority w:val="60"/>
    <w:rsid w:val="004C58A8"/>
    <w:pPr>
      <w:spacing w:after="0" w:line="240" w:lineRule="auto"/>
    </w:pPr>
    <w:rPr>
      <w:rFonts w:ascii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4C58A8"/>
    <w:rPr>
      <w:b/>
      <w:bCs/>
    </w:rPr>
  </w:style>
  <w:style w:type="table" w:styleId="LightGrid">
    <w:name w:val="Light Grid"/>
    <w:basedOn w:val="TableNormal"/>
    <w:uiPriority w:val="62"/>
    <w:rsid w:val="004C58A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3">
    <w:name w:val="Medium Grid 1 Accent 3"/>
    <w:basedOn w:val="TableNormal"/>
    <w:uiPriority w:val="67"/>
    <w:rsid w:val="00CC03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Veselības inspekcija, 2020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4AE13-F7E6-4C1F-931D-7B1426FE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5026</Words>
  <Characters>2865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Veselības inspekcija, 2020</vt:lpstr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Veselības inspekcija, 2020</dc:title>
  <dc:creator>elinak</dc:creator>
  <cp:lastModifiedBy>elinak</cp:lastModifiedBy>
  <cp:revision>126</cp:revision>
  <dcterms:created xsi:type="dcterms:W3CDTF">2019-10-28T09:19:00Z</dcterms:created>
  <dcterms:modified xsi:type="dcterms:W3CDTF">2020-04-06T13:12:00Z</dcterms:modified>
</cp:coreProperties>
</file>