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2BB" w:rsidRPr="00AF7392" w:rsidRDefault="003A62BB" w:rsidP="001F596E">
      <w:pPr>
        <w:pStyle w:val="dz3"/>
        <w:rPr>
          <w:sz w:val="24"/>
          <w:szCs w:val="24"/>
        </w:rPr>
      </w:pPr>
      <w:r w:rsidRPr="00AF7392">
        <w:rPr>
          <w:sz w:val="24"/>
          <w:szCs w:val="24"/>
        </w:rPr>
        <w:t>Rīga</w:t>
      </w:r>
    </w:p>
    <w:p w:rsidR="003A62BB" w:rsidRPr="00AF7392" w:rsidRDefault="003A62BB" w:rsidP="001F596E">
      <w:pPr>
        <w:ind w:firstLine="709"/>
        <w:jc w:val="both"/>
        <w:rPr>
          <w:lang w:val="lv-LV"/>
        </w:rPr>
      </w:pPr>
    </w:p>
    <w:p w:rsidR="003A62BB" w:rsidRPr="00AF7392" w:rsidRDefault="003A62BB" w:rsidP="001F596E">
      <w:pPr>
        <w:ind w:firstLine="709"/>
        <w:jc w:val="both"/>
        <w:rPr>
          <w:lang w:val="lv-LV"/>
        </w:rPr>
      </w:pPr>
      <w:r w:rsidRPr="00AF7392">
        <w:rPr>
          <w:lang w:val="lv-LV"/>
        </w:rPr>
        <w:t>2009.gadā auditmonitoringa programmas ietvaros tika izmeklēti 18  Rīgas pilsētā dzeramā ūdens paraugi, kuros noteikti ķīmiskie un mikrobioloģiskie rādītāji (1</w:t>
      </w:r>
      <w:r>
        <w:rPr>
          <w:lang w:val="lv-LV"/>
        </w:rPr>
        <w:t>7</w:t>
      </w:r>
      <w:r w:rsidRPr="00AF7392">
        <w:rPr>
          <w:lang w:val="lv-LV"/>
        </w:rPr>
        <w:t>.tab.).</w:t>
      </w:r>
    </w:p>
    <w:p w:rsidR="003A62BB" w:rsidRPr="00AF7392" w:rsidRDefault="003A62BB" w:rsidP="00C97EDC">
      <w:pPr>
        <w:ind w:firstLine="709"/>
        <w:jc w:val="right"/>
        <w:rPr>
          <w:lang w:val="lv-LV"/>
        </w:rPr>
      </w:pPr>
      <w:r w:rsidRPr="00AF7392">
        <w:rPr>
          <w:lang w:val="lv-LV"/>
        </w:rPr>
        <w:t>1</w:t>
      </w:r>
      <w:r>
        <w:rPr>
          <w:lang w:val="lv-LV"/>
        </w:rPr>
        <w:t>7</w:t>
      </w:r>
      <w:r w:rsidRPr="00AF7392">
        <w:rPr>
          <w:lang w:val="lv-LV"/>
        </w:rPr>
        <w:t>.tabula</w:t>
      </w:r>
    </w:p>
    <w:p w:rsidR="003A62BB" w:rsidRPr="00AF7392" w:rsidRDefault="003A62BB" w:rsidP="00C97EDC">
      <w:pPr>
        <w:ind w:firstLine="709"/>
        <w:jc w:val="center"/>
        <w:rPr>
          <w:lang w:val="lv-LV"/>
        </w:rPr>
      </w:pPr>
      <w:r w:rsidRPr="00AF7392">
        <w:rPr>
          <w:lang w:val="lv-LV"/>
        </w:rPr>
        <w:t>Dzeramā ūdens kvalitātes neatbilstības gadījumi Rīgā</w:t>
      </w:r>
    </w:p>
    <w:p w:rsidR="003A62BB" w:rsidRPr="00AF7392" w:rsidRDefault="003A62BB" w:rsidP="00C97EDC">
      <w:pPr>
        <w:ind w:firstLine="709"/>
        <w:jc w:val="center"/>
        <w:rPr>
          <w:lang w:val="lv-LV"/>
        </w:rPr>
      </w:pPr>
      <w:r w:rsidRPr="00AF7392">
        <w:rPr>
          <w:lang w:val="lv-LV"/>
        </w:rPr>
        <w:t xml:space="preserve"> (saskaņā ar auditmonitoringa datiem)</w:t>
      </w:r>
    </w:p>
    <w:p w:rsidR="003A62BB" w:rsidRPr="00AF7392" w:rsidRDefault="003A62BB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7846CD">
            <w:pPr>
              <w:rPr>
                <w:lang w:val="lv-LV"/>
              </w:rPr>
            </w:pPr>
            <w:r w:rsidRPr="00AF7392">
              <w:rPr>
                <w:lang w:val="lv-LV"/>
              </w:rPr>
              <w:t>Nr.</w:t>
            </w:r>
          </w:p>
          <w:p w:rsidR="003A62BB" w:rsidRPr="00AF7392" w:rsidRDefault="003A62BB" w:rsidP="007846CD">
            <w:pPr>
              <w:rPr>
                <w:lang w:val="lv-LV"/>
              </w:rPr>
            </w:pPr>
            <w:r w:rsidRPr="00AF7392">
              <w:rPr>
                <w:lang w:val="lv-LV"/>
              </w:rPr>
              <w:t>p.k.</w:t>
            </w:r>
          </w:p>
        </w:tc>
        <w:tc>
          <w:tcPr>
            <w:tcW w:w="2268" w:type="dxa"/>
          </w:tcPr>
          <w:p w:rsidR="003A62BB" w:rsidRPr="00AF7392" w:rsidRDefault="003A62BB" w:rsidP="007846CD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Ūdensapgādes uzņēmums</w:t>
            </w:r>
          </w:p>
          <w:p w:rsidR="003A62BB" w:rsidRPr="00AF7392" w:rsidRDefault="003A62BB" w:rsidP="007846CD">
            <w:pPr>
              <w:jc w:val="center"/>
              <w:rPr>
                <w:b/>
                <w:bCs/>
                <w:lang w:val="lv-LV"/>
              </w:rPr>
            </w:pPr>
            <w:r w:rsidRPr="00AF7392">
              <w:rPr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Ūdens lietotāju</w:t>
            </w:r>
          </w:p>
          <w:p w:rsidR="003A62BB" w:rsidRPr="00AF7392" w:rsidRDefault="003A62BB" w:rsidP="004C46A2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skaits</w:t>
            </w:r>
          </w:p>
        </w:tc>
        <w:tc>
          <w:tcPr>
            <w:tcW w:w="2409" w:type="dxa"/>
          </w:tcPr>
          <w:p w:rsidR="003A62BB" w:rsidRPr="00AF7392" w:rsidRDefault="003A62BB" w:rsidP="007846CD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3A62BB" w:rsidRPr="00AF7392" w:rsidRDefault="003A62BB" w:rsidP="008460BD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Par.</w:t>
            </w:r>
          </w:p>
          <w:p w:rsidR="003A62BB" w:rsidRPr="00AF7392" w:rsidRDefault="003A62BB" w:rsidP="008460BD">
            <w:pPr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sk.</w:t>
            </w:r>
          </w:p>
        </w:tc>
        <w:tc>
          <w:tcPr>
            <w:tcW w:w="2552" w:type="dxa"/>
          </w:tcPr>
          <w:p w:rsidR="003A62BB" w:rsidRPr="00AF7392" w:rsidRDefault="003A62BB" w:rsidP="007846CD">
            <w:pPr>
              <w:ind w:left="-108" w:right="-108"/>
              <w:jc w:val="center"/>
              <w:rPr>
                <w:lang w:val="lv-LV"/>
              </w:rPr>
            </w:pPr>
            <w:r w:rsidRPr="00AF7392">
              <w:rPr>
                <w:lang w:val="lv-LV"/>
              </w:rPr>
              <w:t>Konstatētā neatbilstība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AF7392">
            <w:pPr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 xml:space="preserve">SIA „Rīgas ūdens” </w:t>
            </w:r>
            <w:r w:rsidRPr="00F117C5">
              <w:rPr>
                <w:color w:val="000000"/>
                <w:lang w:val="lv-LV" w:eastAsia="lv-LV"/>
              </w:rPr>
              <w:t>150000 m³</w:t>
            </w: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  <w:r w:rsidRPr="00AF7392">
              <w:rPr>
                <w:lang w:val="lv-LV" w:eastAsia="lv-LV"/>
              </w:rPr>
              <w:t>678000</w:t>
            </w:r>
          </w:p>
        </w:tc>
        <w:tc>
          <w:tcPr>
            <w:tcW w:w="2409" w:type="dxa"/>
          </w:tcPr>
          <w:p w:rsidR="003A62BB" w:rsidRPr="00AF7392" w:rsidRDefault="003A62BB" w:rsidP="001554A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Zemgales priekšp</w:t>
            </w:r>
            <w:r>
              <w:rPr>
                <w:lang w:val="lv-LV" w:eastAsia="lv-LV"/>
              </w:rPr>
              <w:t>ilsētas</w:t>
            </w:r>
            <w:r w:rsidRPr="00F117C5">
              <w:rPr>
                <w:lang w:val="lv-LV" w:eastAsia="lv-LV"/>
              </w:rPr>
              <w:t xml:space="preserve"> Izpilddirekcijas hig.telpā, E.</w:t>
            </w:r>
            <w:r>
              <w:rPr>
                <w:lang w:val="lv-LV" w:eastAsia="lv-LV"/>
              </w:rPr>
              <w:t xml:space="preserve"> </w:t>
            </w:r>
            <w:r w:rsidRPr="00F117C5">
              <w:rPr>
                <w:lang w:val="lv-LV" w:eastAsia="lv-LV"/>
              </w:rPr>
              <w:t>Smiļģa iela 46, Rīga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AF7392">
            <w:pPr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Dzelzs 0,25 mg/l</w:t>
            </w:r>
          </w:p>
          <w:p w:rsidR="003A62BB" w:rsidRPr="00AF7392" w:rsidRDefault="003A62BB" w:rsidP="00E94971">
            <w:pPr>
              <w:rPr>
                <w:color w:val="000000"/>
                <w:lang w:val="lv-LV"/>
              </w:rPr>
            </w:pP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AF7392" w:rsidRDefault="003A62BB" w:rsidP="007846CD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110.PII hig.telpā, Baltasbaznīcas iela 29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211E56">
            <w:pPr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Dzelzs 0,27 mg/l</w:t>
            </w:r>
          </w:p>
          <w:p w:rsidR="003A62BB" w:rsidRPr="00AF7392" w:rsidRDefault="003A62BB" w:rsidP="00211E56">
            <w:pPr>
              <w:rPr>
                <w:color w:val="000000"/>
                <w:lang w:val="lv-LV" w:eastAsia="lv-LV"/>
              </w:rPr>
            </w:pP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123.PII hig.telpā, Kristapa iela 39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 xml:space="preserve">Pamatskolas sanmezglā, </w:t>
            </w:r>
          </w:p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Kr.</w:t>
            </w:r>
            <w:r>
              <w:rPr>
                <w:lang w:val="lv-LV" w:eastAsia="lv-LV"/>
              </w:rPr>
              <w:t xml:space="preserve"> </w:t>
            </w:r>
            <w:r w:rsidRPr="00F117C5">
              <w:rPr>
                <w:lang w:val="lv-LV" w:eastAsia="lv-LV"/>
              </w:rPr>
              <w:t>Valdemāra iela 2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49.PII sanmezglā, Grostonas iela 8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1554AF">
            <w:pPr>
              <w:rPr>
                <w:lang w:val="lv-LV" w:eastAsia="lv-LV"/>
              </w:rPr>
            </w:pPr>
            <w:r>
              <w:rPr>
                <w:lang w:val="lv-LV" w:eastAsia="lv-LV"/>
              </w:rPr>
              <w:t>Ā</w:t>
            </w:r>
            <w:r w:rsidRPr="00F117C5">
              <w:rPr>
                <w:lang w:val="lv-LV" w:eastAsia="lv-LV"/>
              </w:rPr>
              <w:t>trās palīdzības apakšstacijas hig.telpā, Nīcgales iela 7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Rīgas med.</w:t>
            </w:r>
            <w:r>
              <w:rPr>
                <w:lang w:val="lv-LV" w:eastAsia="lv-LV"/>
              </w:rPr>
              <w:t xml:space="preserve"> </w:t>
            </w:r>
            <w:r w:rsidRPr="00F117C5">
              <w:rPr>
                <w:lang w:val="lv-LV" w:eastAsia="lv-LV"/>
              </w:rPr>
              <w:t>koledža sanmezglā, J.Asara iela 5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PII “Austriņa” sanmezglā, Valdeķu iela 58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264.PII sanmezglā, Zolitūdes iela 40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15.PII sanmezglā, Gaileņu iela 5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Garkalnes novada domes sanmezglā, Brīvības gatve 454, Rīga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Stomatoloģijas institūta pagrabstāva tualetē, Dzirciema iela 20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Daugavgrīvas viduss</w:t>
            </w:r>
            <w:r>
              <w:rPr>
                <w:lang w:val="lv-LV" w:eastAsia="lv-LV"/>
              </w:rPr>
              <w:t>k</w:t>
            </w:r>
            <w:r w:rsidRPr="00F117C5">
              <w:rPr>
                <w:lang w:val="lv-LV" w:eastAsia="lv-LV"/>
              </w:rPr>
              <w:t>olas izlietnes krāns pagrabstāvā pa kreisi, Parādes iela 5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72.vidusskolas sanmezglā, Ikšķiles iela 6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1554AF">
            <w:pPr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 </w:t>
            </w:r>
            <w:r>
              <w:rPr>
                <w:color w:val="000000"/>
                <w:lang w:val="lv-LV" w:eastAsia="lv-LV"/>
              </w:rPr>
              <w:t>D</w:t>
            </w:r>
            <w:r w:rsidRPr="00AF7392">
              <w:rPr>
                <w:color w:val="000000"/>
                <w:lang w:val="lv-LV" w:eastAsia="lv-LV"/>
              </w:rPr>
              <w:t>zelzs  0,75 mg/</w:t>
            </w:r>
            <w:r>
              <w:rPr>
                <w:color w:val="000000"/>
                <w:lang w:val="lv-LV" w:eastAsia="lv-LV"/>
              </w:rPr>
              <w:t>l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Anniņmuižas vidusskolas skolotāju higiēnas telpas krāns, Kleistu iela 14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DUS higiēnas telpas krāns, Lubānas iela 129a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Dispečera punkta higiēnas telpas krāns , Višķu iela 12a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3A62BB" w:rsidRPr="00AF7392">
        <w:trPr>
          <w:trHeight w:val="20"/>
        </w:trPr>
        <w:tc>
          <w:tcPr>
            <w:tcW w:w="567" w:type="dxa"/>
          </w:tcPr>
          <w:p w:rsidR="003A62BB" w:rsidRPr="00AF7392" w:rsidRDefault="003A62B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A62BB" w:rsidRPr="00AF7392" w:rsidRDefault="003A62BB" w:rsidP="007846CD">
            <w:pPr>
              <w:rPr>
                <w:color w:val="000000"/>
                <w:lang w:val="lv-LV" w:eastAsia="lv-LV"/>
              </w:rPr>
            </w:pPr>
          </w:p>
        </w:tc>
        <w:tc>
          <w:tcPr>
            <w:tcW w:w="993" w:type="dxa"/>
          </w:tcPr>
          <w:p w:rsidR="003A62BB" w:rsidRPr="00AF7392" w:rsidRDefault="003A62BB" w:rsidP="004C46A2">
            <w:pPr>
              <w:jc w:val="center"/>
              <w:rPr>
                <w:lang w:val="lv-LV" w:eastAsia="lv-LV"/>
              </w:rPr>
            </w:pPr>
          </w:p>
        </w:tc>
        <w:tc>
          <w:tcPr>
            <w:tcW w:w="2409" w:type="dxa"/>
          </w:tcPr>
          <w:p w:rsidR="003A62BB" w:rsidRPr="00F117C5" w:rsidRDefault="003A62BB" w:rsidP="00EE5D6F">
            <w:pPr>
              <w:rPr>
                <w:lang w:val="lv-LV" w:eastAsia="lv-LV"/>
              </w:rPr>
            </w:pPr>
            <w:r w:rsidRPr="00F117C5">
              <w:rPr>
                <w:lang w:val="lv-LV" w:eastAsia="lv-LV"/>
              </w:rPr>
              <w:t>5.speciālās internātskolas 1.stāva higiēnas telpas krāns, Stokholmas iela  26/1</w:t>
            </w:r>
          </w:p>
        </w:tc>
        <w:tc>
          <w:tcPr>
            <w:tcW w:w="567" w:type="dxa"/>
          </w:tcPr>
          <w:p w:rsidR="003A62BB" w:rsidRPr="00AF7392" w:rsidRDefault="003A62BB" w:rsidP="007846CD">
            <w:pPr>
              <w:jc w:val="center"/>
              <w:rPr>
                <w:color w:val="000000"/>
                <w:lang w:val="lv-LV" w:eastAsia="lv-LV"/>
              </w:rPr>
            </w:pPr>
            <w:r w:rsidRPr="00AF7392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A62BB" w:rsidRPr="00AF7392" w:rsidRDefault="003A62BB" w:rsidP="00D30757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</w:tbl>
    <w:p w:rsidR="003A62BB" w:rsidRPr="00AF7392" w:rsidRDefault="003A62BB">
      <w:pPr>
        <w:rPr>
          <w:lang w:val="lv-LV"/>
        </w:rPr>
      </w:pPr>
    </w:p>
    <w:p w:rsidR="003A62BB" w:rsidRPr="00AF7392" w:rsidRDefault="003A62BB">
      <w:pPr>
        <w:rPr>
          <w:lang w:val="lv-LV"/>
        </w:rPr>
      </w:pPr>
    </w:p>
    <w:sectPr w:rsidR="003A62BB" w:rsidRPr="00AF7392" w:rsidSect="00A72A02">
      <w:pgSz w:w="11906" w:h="16838"/>
      <w:pgMar w:top="1077" w:right="680" w:bottom="1077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F1102"/>
    <w:multiLevelType w:val="hybridMultilevel"/>
    <w:tmpl w:val="5A34D00C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75482"/>
    <w:rsid w:val="0011771E"/>
    <w:rsid w:val="0014108C"/>
    <w:rsid w:val="001554AF"/>
    <w:rsid w:val="0017278D"/>
    <w:rsid w:val="001D3480"/>
    <w:rsid w:val="001F596E"/>
    <w:rsid w:val="002059D2"/>
    <w:rsid w:val="00211E56"/>
    <w:rsid w:val="002728A1"/>
    <w:rsid w:val="003A62BB"/>
    <w:rsid w:val="003C0148"/>
    <w:rsid w:val="00401D1D"/>
    <w:rsid w:val="004C46A2"/>
    <w:rsid w:val="004F7181"/>
    <w:rsid w:val="00541C26"/>
    <w:rsid w:val="00575269"/>
    <w:rsid w:val="005C035C"/>
    <w:rsid w:val="005C3A5F"/>
    <w:rsid w:val="00600295"/>
    <w:rsid w:val="00612D17"/>
    <w:rsid w:val="007465E5"/>
    <w:rsid w:val="007846CD"/>
    <w:rsid w:val="00786709"/>
    <w:rsid w:val="007F5F9C"/>
    <w:rsid w:val="00825D29"/>
    <w:rsid w:val="008460BD"/>
    <w:rsid w:val="00872FEC"/>
    <w:rsid w:val="00874835"/>
    <w:rsid w:val="008C5FDE"/>
    <w:rsid w:val="008D05AB"/>
    <w:rsid w:val="008F5160"/>
    <w:rsid w:val="00964E5C"/>
    <w:rsid w:val="00990799"/>
    <w:rsid w:val="00A36C45"/>
    <w:rsid w:val="00A40250"/>
    <w:rsid w:val="00A70B0B"/>
    <w:rsid w:val="00A72A02"/>
    <w:rsid w:val="00AF7392"/>
    <w:rsid w:val="00B27CF7"/>
    <w:rsid w:val="00B70D3C"/>
    <w:rsid w:val="00B92744"/>
    <w:rsid w:val="00BE3FFC"/>
    <w:rsid w:val="00BF4598"/>
    <w:rsid w:val="00C258D3"/>
    <w:rsid w:val="00C97EDC"/>
    <w:rsid w:val="00D30757"/>
    <w:rsid w:val="00D4316F"/>
    <w:rsid w:val="00DB3367"/>
    <w:rsid w:val="00E312C4"/>
    <w:rsid w:val="00E4381B"/>
    <w:rsid w:val="00E53AF8"/>
    <w:rsid w:val="00E94971"/>
    <w:rsid w:val="00EE5D6F"/>
    <w:rsid w:val="00F04DA0"/>
    <w:rsid w:val="00F117C5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69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91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1017</Words>
  <Characters>581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Rīga</dc:title>
  <dc:subject/>
  <dc:creator>ilgag</dc:creator>
  <cp:keywords/>
  <dc:description/>
  <cp:lastModifiedBy>DACEV</cp:lastModifiedBy>
  <cp:revision>2</cp:revision>
  <dcterms:created xsi:type="dcterms:W3CDTF">2010-04-27T08:08:00Z</dcterms:created>
  <dcterms:modified xsi:type="dcterms:W3CDTF">2010-04-27T08:08:00Z</dcterms:modified>
</cp:coreProperties>
</file>