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3B3" w:rsidRPr="00FC5D29" w:rsidRDefault="007613B3" w:rsidP="001F596E">
      <w:pPr>
        <w:pStyle w:val="dz3"/>
        <w:rPr>
          <w:sz w:val="32"/>
          <w:szCs w:val="32"/>
        </w:rPr>
      </w:pPr>
      <w:bookmarkStart w:id="0" w:name="_Toc225160162"/>
      <w:r w:rsidRPr="00FC5D29">
        <w:t>Aizkraukles rajons</w:t>
      </w:r>
      <w:bookmarkEnd w:id="0"/>
    </w:p>
    <w:p w:rsidR="007613B3" w:rsidRPr="00FC5D29" w:rsidRDefault="007613B3" w:rsidP="001F596E">
      <w:pPr>
        <w:ind w:firstLine="709"/>
        <w:jc w:val="both"/>
        <w:rPr>
          <w:sz w:val="28"/>
          <w:szCs w:val="28"/>
          <w:lang w:val="lv-LV"/>
        </w:rPr>
      </w:pPr>
    </w:p>
    <w:p w:rsidR="007613B3" w:rsidRPr="00FC5D29" w:rsidRDefault="007613B3" w:rsidP="001F596E">
      <w:pPr>
        <w:ind w:firstLine="709"/>
        <w:jc w:val="both"/>
        <w:rPr>
          <w:sz w:val="28"/>
          <w:szCs w:val="28"/>
          <w:lang w:val="lv-LV"/>
        </w:rPr>
      </w:pPr>
      <w:r w:rsidRPr="00FC5D29">
        <w:rPr>
          <w:sz w:val="28"/>
          <w:szCs w:val="28"/>
          <w:lang w:val="lv-LV"/>
        </w:rPr>
        <w:t>2009.gadā auditmonitoringa programmas ietvaros tika izmeklēti 3 Aizkraukle rajona dzeramā ūdens paraugi, kuros noteikti ķīmiskie un mikrobioloģiskie rādītāji (24.tab.).</w:t>
      </w:r>
    </w:p>
    <w:p w:rsidR="007613B3" w:rsidRPr="00FC5D29" w:rsidRDefault="007613B3" w:rsidP="00C97EDC">
      <w:pPr>
        <w:ind w:firstLine="709"/>
        <w:jc w:val="right"/>
        <w:rPr>
          <w:sz w:val="28"/>
          <w:szCs w:val="28"/>
          <w:lang w:val="lv-LV"/>
        </w:rPr>
      </w:pPr>
      <w:r w:rsidRPr="00FC5D29">
        <w:rPr>
          <w:sz w:val="28"/>
          <w:szCs w:val="28"/>
          <w:lang w:val="lv-LV"/>
        </w:rPr>
        <w:t>24.tabula</w:t>
      </w:r>
    </w:p>
    <w:p w:rsidR="007613B3" w:rsidRPr="00FC5D29" w:rsidRDefault="007613B3" w:rsidP="00C97EDC">
      <w:pPr>
        <w:ind w:firstLine="709"/>
        <w:jc w:val="center"/>
        <w:rPr>
          <w:sz w:val="28"/>
          <w:szCs w:val="28"/>
          <w:lang w:val="lv-LV"/>
        </w:rPr>
      </w:pPr>
      <w:r w:rsidRPr="00FC5D29">
        <w:rPr>
          <w:sz w:val="28"/>
          <w:szCs w:val="28"/>
          <w:lang w:val="lv-LV"/>
        </w:rPr>
        <w:t xml:space="preserve">Dzeramā ūdens kvalitātes neatbilstības gadījumi </w:t>
      </w:r>
    </w:p>
    <w:p w:rsidR="007613B3" w:rsidRPr="00FC5D29" w:rsidRDefault="007613B3" w:rsidP="00C97EDC">
      <w:pPr>
        <w:ind w:firstLine="709"/>
        <w:jc w:val="center"/>
        <w:rPr>
          <w:sz w:val="28"/>
          <w:szCs w:val="28"/>
          <w:lang w:val="lv-LV"/>
        </w:rPr>
      </w:pPr>
      <w:r w:rsidRPr="00FC5D29">
        <w:rPr>
          <w:sz w:val="28"/>
          <w:szCs w:val="28"/>
          <w:lang w:val="lv-LV"/>
        </w:rPr>
        <w:t>Aizkraukles rajonā</w:t>
      </w:r>
    </w:p>
    <w:p w:rsidR="007613B3" w:rsidRPr="00FC5D29" w:rsidRDefault="007613B3" w:rsidP="00C97EDC">
      <w:pPr>
        <w:ind w:firstLine="709"/>
        <w:jc w:val="center"/>
        <w:rPr>
          <w:lang w:val="lv-LV"/>
        </w:rPr>
      </w:pPr>
      <w:r w:rsidRPr="00FC5D29">
        <w:rPr>
          <w:lang w:val="lv-LV"/>
        </w:rPr>
        <w:t>(saskaņā ar auditmonitoringa datiem)</w:t>
      </w:r>
    </w:p>
    <w:p w:rsidR="007613B3" w:rsidRPr="00FC5D29" w:rsidRDefault="007613B3">
      <w:pPr>
        <w:rPr>
          <w:lang w:val="lv-LV"/>
        </w:rPr>
      </w:pP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268"/>
        <w:gridCol w:w="993"/>
        <w:gridCol w:w="2409"/>
        <w:gridCol w:w="567"/>
        <w:gridCol w:w="2552"/>
      </w:tblGrid>
      <w:tr w:rsidR="007613B3" w:rsidRPr="00FC5D29">
        <w:trPr>
          <w:trHeight w:val="20"/>
        </w:trPr>
        <w:tc>
          <w:tcPr>
            <w:tcW w:w="567" w:type="dxa"/>
          </w:tcPr>
          <w:p w:rsidR="007613B3" w:rsidRPr="00FC5D29" w:rsidRDefault="007613B3" w:rsidP="007846CD">
            <w:pPr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Nr.</w:t>
            </w:r>
          </w:p>
          <w:p w:rsidR="007613B3" w:rsidRPr="00FC5D29" w:rsidRDefault="007613B3" w:rsidP="007846CD">
            <w:pPr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p.k.</w:t>
            </w:r>
          </w:p>
        </w:tc>
        <w:tc>
          <w:tcPr>
            <w:tcW w:w="2268" w:type="dxa"/>
          </w:tcPr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Ūdensapgādes uzņēmums</w:t>
            </w:r>
          </w:p>
          <w:p w:rsidR="007613B3" w:rsidRPr="00FC5D29" w:rsidRDefault="007613B3" w:rsidP="007846CD">
            <w:pPr>
              <w:jc w:val="center"/>
              <w:rPr>
                <w:b/>
                <w:bCs/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(diennaktī piegādātā ūdens daudzums)</w:t>
            </w:r>
          </w:p>
        </w:tc>
        <w:tc>
          <w:tcPr>
            <w:tcW w:w="993" w:type="dxa"/>
          </w:tcPr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Ūdens lietotāju</w:t>
            </w:r>
          </w:p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skaits</w:t>
            </w:r>
          </w:p>
        </w:tc>
        <w:tc>
          <w:tcPr>
            <w:tcW w:w="2409" w:type="dxa"/>
          </w:tcPr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Paraugu ņemšanas vieta</w:t>
            </w:r>
          </w:p>
        </w:tc>
        <w:tc>
          <w:tcPr>
            <w:tcW w:w="567" w:type="dxa"/>
          </w:tcPr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 xml:space="preserve">Par. </w:t>
            </w:r>
          </w:p>
          <w:p w:rsidR="007613B3" w:rsidRPr="00FC5D29" w:rsidRDefault="007613B3" w:rsidP="007846CD">
            <w:pPr>
              <w:jc w:val="center"/>
              <w:rPr>
                <w:lang w:val="lv-LV"/>
              </w:rPr>
            </w:pPr>
            <w:r w:rsidRPr="00FC5D29">
              <w:rPr>
                <w:sz w:val="22"/>
                <w:szCs w:val="22"/>
                <w:lang w:val="lv-LV"/>
              </w:rPr>
              <w:t>sk.</w:t>
            </w:r>
          </w:p>
        </w:tc>
        <w:tc>
          <w:tcPr>
            <w:tcW w:w="2552" w:type="dxa"/>
          </w:tcPr>
          <w:p w:rsidR="007613B3" w:rsidRPr="00FC5D29" w:rsidRDefault="007613B3" w:rsidP="007846CD">
            <w:pPr>
              <w:ind w:left="-108" w:right="-108"/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Konstatētā neatbilstība</w:t>
            </w:r>
          </w:p>
        </w:tc>
      </w:tr>
      <w:tr w:rsidR="007613B3" w:rsidRPr="00FC5D29">
        <w:trPr>
          <w:trHeight w:val="20"/>
        </w:trPr>
        <w:tc>
          <w:tcPr>
            <w:tcW w:w="567" w:type="dxa"/>
          </w:tcPr>
          <w:p w:rsidR="007613B3" w:rsidRPr="00FC5D29" w:rsidRDefault="007613B3" w:rsidP="007846CD">
            <w:pPr>
              <w:ind w:left="360"/>
              <w:rPr>
                <w:b/>
                <w:bCs/>
                <w:lang w:val="lv-LV"/>
              </w:rPr>
            </w:pPr>
          </w:p>
        </w:tc>
        <w:tc>
          <w:tcPr>
            <w:tcW w:w="2268" w:type="dxa"/>
          </w:tcPr>
          <w:p w:rsidR="007613B3" w:rsidRPr="00FC5D29" w:rsidRDefault="007613B3" w:rsidP="007846CD">
            <w:pPr>
              <w:pStyle w:val="BodyText"/>
              <w:jc w:val="left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613B3" w:rsidRPr="00FC5D29" w:rsidRDefault="007613B3" w:rsidP="007846CD">
            <w:pPr>
              <w:jc w:val="center"/>
              <w:rPr>
                <w:lang w:val="lv-LV"/>
              </w:rPr>
            </w:pPr>
          </w:p>
        </w:tc>
        <w:tc>
          <w:tcPr>
            <w:tcW w:w="2409" w:type="dxa"/>
          </w:tcPr>
          <w:p w:rsidR="007613B3" w:rsidRPr="00FC5D29" w:rsidRDefault="007613B3" w:rsidP="007846CD">
            <w:pPr>
              <w:pStyle w:val="Title"/>
              <w:jc w:val="left"/>
            </w:pPr>
          </w:p>
        </w:tc>
        <w:tc>
          <w:tcPr>
            <w:tcW w:w="567" w:type="dxa"/>
          </w:tcPr>
          <w:p w:rsidR="007613B3" w:rsidRPr="00FC5D29" w:rsidRDefault="007613B3" w:rsidP="007846CD">
            <w:pPr>
              <w:pStyle w:val="Heading2"/>
              <w:jc w:val="center"/>
            </w:pPr>
          </w:p>
        </w:tc>
        <w:tc>
          <w:tcPr>
            <w:tcW w:w="2552" w:type="dxa"/>
          </w:tcPr>
          <w:p w:rsidR="007613B3" w:rsidRPr="00FC5D29" w:rsidRDefault="007613B3" w:rsidP="007846CD">
            <w:pPr>
              <w:pStyle w:val="Heading2"/>
              <w:jc w:val="center"/>
            </w:pPr>
          </w:p>
        </w:tc>
      </w:tr>
      <w:tr w:rsidR="007613B3" w:rsidRPr="002B0CA8">
        <w:trPr>
          <w:trHeight w:val="20"/>
        </w:trPr>
        <w:tc>
          <w:tcPr>
            <w:tcW w:w="567" w:type="dxa"/>
          </w:tcPr>
          <w:p w:rsidR="007613B3" w:rsidRPr="00FC5D29" w:rsidRDefault="007613B3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Aizkraukles pagasta pārvaldes ciema ūdensvads</w:t>
            </w:r>
          </w:p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118 m</w:t>
            </w:r>
            <w:r w:rsidRPr="00FC5D2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7613B3" w:rsidRPr="00FC5D29" w:rsidRDefault="007613B3" w:rsidP="00B17038">
            <w:pPr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540</w:t>
            </w:r>
          </w:p>
        </w:tc>
        <w:tc>
          <w:tcPr>
            <w:tcW w:w="2409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Daudzdzīvokļu dzīvojamā māja, Kalna iela 2</w:t>
            </w:r>
            <w:r>
              <w:rPr>
                <w:lang w:val="lv-LV"/>
              </w:rPr>
              <w:t>-</w:t>
            </w:r>
            <w:r w:rsidRPr="00FC5D29">
              <w:rPr>
                <w:lang w:val="lv-LV"/>
              </w:rPr>
              <w:t>10, Aizkraukle pag., virtuves krāns</w:t>
            </w:r>
          </w:p>
        </w:tc>
        <w:tc>
          <w:tcPr>
            <w:tcW w:w="567" w:type="dxa"/>
          </w:tcPr>
          <w:p w:rsidR="007613B3" w:rsidRPr="00FC5D29" w:rsidRDefault="007613B3" w:rsidP="00B17038">
            <w:pPr>
              <w:pStyle w:val="Heading2"/>
            </w:pPr>
            <w:r w:rsidRPr="00FC5D29">
              <w:t>1</w:t>
            </w:r>
          </w:p>
        </w:tc>
        <w:tc>
          <w:tcPr>
            <w:tcW w:w="2552" w:type="dxa"/>
          </w:tcPr>
          <w:p w:rsidR="007613B3" w:rsidRPr="00FC5D29" w:rsidRDefault="007613B3" w:rsidP="00B17038">
            <w:pPr>
              <w:pStyle w:val="Heading2"/>
            </w:pPr>
            <w:r w:rsidRPr="00FC5D29">
              <w:t xml:space="preserve">Smarža, garša </w:t>
            </w:r>
            <w:r>
              <w:t>izteikta</w:t>
            </w:r>
          </w:p>
          <w:p w:rsidR="007613B3" w:rsidRPr="00FC5D29" w:rsidRDefault="007613B3" w:rsidP="00B17038">
            <w:pPr>
              <w:pStyle w:val="Heading2"/>
            </w:pPr>
            <w:r w:rsidRPr="00FC5D29">
              <w:t>Dzelzs   4,64</w:t>
            </w:r>
            <w:r>
              <w:t xml:space="preserve"> mg/l</w:t>
            </w:r>
            <w:r w:rsidRPr="00FC5D29">
              <w:t xml:space="preserve"> </w:t>
            </w:r>
          </w:p>
          <w:p w:rsidR="007613B3" w:rsidRPr="00FC5D29" w:rsidRDefault="007613B3" w:rsidP="00B17038">
            <w:pPr>
              <w:pStyle w:val="Heading2"/>
            </w:pPr>
            <w:r w:rsidRPr="00FC5D29">
              <w:t xml:space="preserve">Amonijs  0,67 </w:t>
            </w:r>
            <w:r>
              <w:t>mg/l</w:t>
            </w:r>
          </w:p>
        </w:tc>
      </w:tr>
      <w:tr w:rsidR="007613B3" w:rsidRPr="002B0CA8">
        <w:trPr>
          <w:trHeight w:val="20"/>
        </w:trPr>
        <w:tc>
          <w:tcPr>
            <w:tcW w:w="567" w:type="dxa"/>
          </w:tcPr>
          <w:p w:rsidR="007613B3" w:rsidRPr="00FC5D29" w:rsidRDefault="007613B3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SIA „Kokneses komunālie pakalpojumi”</w:t>
            </w:r>
          </w:p>
          <w:p w:rsidR="007613B3" w:rsidRPr="00FC5D29" w:rsidRDefault="007613B3" w:rsidP="00B17038">
            <w:pPr>
              <w:rPr>
                <w:vertAlign w:val="superscript"/>
                <w:lang w:val="lv-LV"/>
              </w:rPr>
            </w:pPr>
            <w:r w:rsidRPr="00FC5D29">
              <w:rPr>
                <w:lang w:val="lv-LV"/>
              </w:rPr>
              <w:t>285 m</w:t>
            </w:r>
            <w:r w:rsidRPr="00FC5D2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7613B3" w:rsidRPr="00FC5D29" w:rsidRDefault="007613B3" w:rsidP="00B17038">
            <w:pPr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2200</w:t>
            </w:r>
          </w:p>
        </w:tc>
        <w:tc>
          <w:tcPr>
            <w:tcW w:w="2409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PII „Gundega”, Lāčplēša iela 7, Koknese, Kokneses novads, san. telpā no krāna</w:t>
            </w:r>
          </w:p>
        </w:tc>
        <w:tc>
          <w:tcPr>
            <w:tcW w:w="567" w:type="dxa"/>
          </w:tcPr>
          <w:p w:rsidR="007613B3" w:rsidRPr="00FC5D29" w:rsidRDefault="007613B3" w:rsidP="00B17038">
            <w:pPr>
              <w:pStyle w:val="Heading2"/>
            </w:pPr>
            <w:r w:rsidRPr="00FC5D29">
              <w:t>1</w:t>
            </w:r>
          </w:p>
        </w:tc>
        <w:tc>
          <w:tcPr>
            <w:tcW w:w="2552" w:type="dxa"/>
          </w:tcPr>
          <w:p w:rsidR="007613B3" w:rsidRPr="00FC5D29" w:rsidRDefault="007613B3" w:rsidP="00B17038">
            <w:pPr>
              <w:pStyle w:val="Heading2"/>
            </w:pPr>
            <w:r w:rsidRPr="00FC5D29">
              <w:t xml:space="preserve">Smarža </w:t>
            </w:r>
            <w:r>
              <w:t>izteikta</w:t>
            </w:r>
            <w:r w:rsidRPr="00FC5D29">
              <w:t xml:space="preserve"> </w:t>
            </w:r>
          </w:p>
          <w:p w:rsidR="007613B3" w:rsidRPr="00FC5D29" w:rsidRDefault="007613B3" w:rsidP="00B17038">
            <w:pPr>
              <w:pStyle w:val="Heading2"/>
            </w:pPr>
            <w:r w:rsidRPr="00FC5D29">
              <w:t xml:space="preserve">Mangāns  0,294  </w:t>
            </w:r>
            <w:r>
              <w:t>mg/l</w:t>
            </w:r>
          </w:p>
          <w:p w:rsidR="007613B3" w:rsidRPr="00FC5D29" w:rsidRDefault="007613B3" w:rsidP="00B17038">
            <w:pPr>
              <w:pStyle w:val="Heading2"/>
            </w:pPr>
            <w:r w:rsidRPr="00FC5D29">
              <w:t>Dzelzs  1,62</w:t>
            </w:r>
            <w:r>
              <w:t xml:space="preserve"> mg/l</w:t>
            </w:r>
          </w:p>
        </w:tc>
      </w:tr>
      <w:tr w:rsidR="007613B3" w:rsidRPr="00FC5D29">
        <w:trPr>
          <w:trHeight w:val="20"/>
        </w:trPr>
        <w:tc>
          <w:tcPr>
            <w:tcW w:w="567" w:type="dxa"/>
          </w:tcPr>
          <w:p w:rsidR="007613B3" w:rsidRPr="00FC5D29" w:rsidRDefault="007613B3" w:rsidP="007846C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SIA „Pļaviņu komunālie pakalpojumi”</w:t>
            </w:r>
          </w:p>
          <w:p w:rsidR="007613B3" w:rsidRPr="00FC5D29" w:rsidRDefault="007613B3" w:rsidP="00B17038">
            <w:pPr>
              <w:rPr>
                <w:vertAlign w:val="superscript"/>
                <w:lang w:val="lv-LV"/>
              </w:rPr>
            </w:pPr>
            <w:r w:rsidRPr="00FC5D29">
              <w:rPr>
                <w:lang w:val="lv-LV"/>
              </w:rPr>
              <w:t>192 m</w:t>
            </w:r>
            <w:r w:rsidRPr="00FC5D29">
              <w:rPr>
                <w:vertAlign w:val="superscript"/>
                <w:lang w:val="lv-LV"/>
              </w:rPr>
              <w:t>3</w:t>
            </w:r>
          </w:p>
        </w:tc>
        <w:tc>
          <w:tcPr>
            <w:tcW w:w="993" w:type="dxa"/>
          </w:tcPr>
          <w:p w:rsidR="007613B3" w:rsidRPr="00FC5D29" w:rsidRDefault="007613B3" w:rsidP="00B17038">
            <w:pPr>
              <w:jc w:val="center"/>
              <w:rPr>
                <w:lang w:val="lv-LV"/>
              </w:rPr>
            </w:pPr>
            <w:r w:rsidRPr="00FC5D29">
              <w:rPr>
                <w:lang w:val="lv-LV"/>
              </w:rPr>
              <w:t>1000</w:t>
            </w:r>
          </w:p>
        </w:tc>
        <w:tc>
          <w:tcPr>
            <w:tcW w:w="2409" w:type="dxa"/>
          </w:tcPr>
          <w:p w:rsidR="007613B3" w:rsidRPr="00FC5D29" w:rsidRDefault="007613B3" w:rsidP="00B17038">
            <w:pPr>
              <w:rPr>
                <w:lang w:val="lv-LV"/>
              </w:rPr>
            </w:pPr>
            <w:r w:rsidRPr="00FC5D29">
              <w:rPr>
                <w:lang w:val="lv-LV"/>
              </w:rPr>
              <w:t>Brimmerbergas vidusskola, Daugavas iela 101, Pļaviņas, Pļaviņu novads, san. telpā no krāna</w:t>
            </w:r>
          </w:p>
        </w:tc>
        <w:tc>
          <w:tcPr>
            <w:tcW w:w="567" w:type="dxa"/>
          </w:tcPr>
          <w:p w:rsidR="007613B3" w:rsidRPr="00FC5D29" w:rsidRDefault="007613B3" w:rsidP="00B17038">
            <w:pPr>
              <w:pStyle w:val="Heading2"/>
            </w:pPr>
            <w:r w:rsidRPr="00FC5D29">
              <w:t>1</w:t>
            </w:r>
          </w:p>
        </w:tc>
        <w:tc>
          <w:tcPr>
            <w:tcW w:w="2552" w:type="dxa"/>
          </w:tcPr>
          <w:p w:rsidR="007613B3" w:rsidRPr="00FC5D29" w:rsidRDefault="007613B3" w:rsidP="00B17038">
            <w:pPr>
              <w:pStyle w:val="Heading2"/>
            </w:pPr>
            <w:r w:rsidRPr="00FC5D29">
              <w:t>Smarža</w:t>
            </w:r>
            <w:r>
              <w:t xml:space="preserve"> izteikta</w:t>
            </w:r>
          </w:p>
          <w:p w:rsidR="007613B3" w:rsidRPr="00FC5D29" w:rsidRDefault="007613B3" w:rsidP="00B17038">
            <w:pPr>
              <w:pStyle w:val="Heading2"/>
            </w:pPr>
            <w:r w:rsidRPr="00FC5D29">
              <w:t xml:space="preserve">Dzelzs  1,71 </w:t>
            </w:r>
            <w:r>
              <w:t>mg/l</w:t>
            </w:r>
          </w:p>
          <w:p w:rsidR="007613B3" w:rsidRPr="00FC5D29" w:rsidRDefault="007613B3" w:rsidP="00B17038">
            <w:pPr>
              <w:pStyle w:val="Heading2"/>
            </w:pPr>
          </w:p>
        </w:tc>
      </w:tr>
    </w:tbl>
    <w:p w:rsidR="007613B3" w:rsidRPr="00FC5D29" w:rsidRDefault="007613B3">
      <w:pPr>
        <w:rPr>
          <w:lang w:val="lv-LV"/>
        </w:rPr>
      </w:pPr>
    </w:p>
    <w:sectPr w:rsidR="007613B3" w:rsidRPr="00FC5D29" w:rsidSect="001177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BA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622B2"/>
    <w:multiLevelType w:val="hybridMultilevel"/>
    <w:tmpl w:val="7960E70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8A1"/>
    <w:rsid w:val="00001279"/>
    <w:rsid w:val="000D40FE"/>
    <w:rsid w:val="0011771E"/>
    <w:rsid w:val="001F596E"/>
    <w:rsid w:val="002728A1"/>
    <w:rsid w:val="002B0CA8"/>
    <w:rsid w:val="00315F9F"/>
    <w:rsid w:val="00360C69"/>
    <w:rsid w:val="00401D1D"/>
    <w:rsid w:val="004674E8"/>
    <w:rsid w:val="005C035C"/>
    <w:rsid w:val="005C3A5F"/>
    <w:rsid w:val="00696FD7"/>
    <w:rsid w:val="007613B3"/>
    <w:rsid w:val="007846CD"/>
    <w:rsid w:val="00872FEC"/>
    <w:rsid w:val="009C2DE7"/>
    <w:rsid w:val="00A73AAE"/>
    <w:rsid w:val="00A9793E"/>
    <w:rsid w:val="00B17038"/>
    <w:rsid w:val="00B51A93"/>
    <w:rsid w:val="00C16F6C"/>
    <w:rsid w:val="00C97EDC"/>
    <w:rsid w:val="00CD1EC5"/>
    <w:rsid w:val="00D94A77"/>
    <w:rsid w:val="00E53AF8"/>
    <w:rsid w:val="00E92100"/>
    <w:rsid w:val="00FB2EE1"/>
    <w:rsid w:val="00FB7775"/>
    <w:rsid w:val="00FC5D29"/>
    <w:rsid w:val="00FD7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8A1"/>
    <w:rPr>
      <w:rFonts w:ascii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728A1"/>
    <w:pPr>
      <w:keepNext/>
      <w:outlineLvl w:val="1"/>
    </w:pPr>
    <w:rPr>
      <w:rFonts w:eastAsia="Times New Roman"/>
      <w:lang w:val="lv-LV" w:eastAsia="lv-LV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C035C"/>
    <w:pPr>
      <w:keepNext/>
      <w:spacing w:before="240" w:after="60" w:line="276" w:lineRule="auto"/>
      <w:outlineLvl w:val="2"/>
    </w:pPr>
    <w:rPr>
      <w:rFonts w:ascii="Arial" w:hAnsi="Arial" w:cs="Arial"/>
      <w:b/>
      <w:bCs/>
      <w:sz w:val="26"/>
      <w:szCs w:val="26"/>
      <w:lang w:val="lv-LV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5C035C"/>
    <w:rPr>
      <w:rFonts w:ascii="Arial" w:eastAsia="Times New Roman" w:hAnsi="Arial" w:cs="Arial"/>
      <w:b/>
      <w:bCs/>
      <w:sz w:val="26"/>
      <w:szCs w:val="26"/>
    </w:rPr>
  </w:style>
  <w:style w:type="paragraph" w:styleId="Title">
    <w:name w:val="Title"/>
    <w:basedOn w:val="Normal"/>
    <w:link w:val="TitleChar"/>
    <w:uiPriority w:val="99"/>
    <w:qFormat/>
    <w:rsid w:val="002728A1"/>
    <w:pPr>
      <w:jc w:val="center"/>
    </w:pPr>
    <w:rPr>
      <w:rFonts w:eastAsia="Times New Roman"/>
      <w:lang w:val="lv-LV" w:eastAsia="lv-LV"/>
    </w:rPr>
  </w:style>
  <w:style w:type="character" w:customStyle="1" w:styleId="TitleChar">
    <w:name w:val="Title Char"/>
    <w:basedOn w:val="DefaultParagraphFont"/>
    <w:link w:val="Title"/>
    <w:uiPriority w:val="99"/>
    <w:locked/>
    <w:rsid w:val="002728A1"/>
    <w:rPr>
      <w:rFonts w:ascii="Times New Roman" w:hAnsi="Times New Roman" w:cs="Times New Roman"/>
      <w:sz w:val="20"/>
      <w:szCs w:val="20"/>
      <w:lang w:eastAsia="lv-LV"/>
    </w:rPr>
  </w:style>
  <w:style w:type="paragraph" w:styleId="BodyText">
    <w:name w:val="Body Text"/>
    <w:basedOn w:val="Normal"/>
    <w:link w:val="BodyTextChar"/>
    <w:uiPriority w:val="99"/>
    <w:rsid w:val="002728A1"/>
    <w:pPr>
      <w:jc w:val="center"/>
    </w:pPr>
    <w:rPr>
      <w:rFonts w:eastAsia="Times New Roman"/>
      <w:b/>
      <w:bCs/>
      <w:sz w:val="28"/>
      <w:szCs w:val="28"/>
      <w:lang w:val="lv-LV" w:eastAsia="lv-LV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28A1"/>
    <w:rPr>
      <w:rFonts w:ascii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99"/>
    <w:qFormat/>
    <w:rsid w:val="002728A1"/>
    <w:pPr>
      <w:spacing w:after="200" w:line="276" w:lineRule="auto"/>
      <w:ind w:left="720"/>
    </w:pPr>
    <w:rPr>
      <w:rFonts w:ascii="Calibri" w:hAnsi="Calibri" w:cs="Calibri"/>
      <w:sz w:val="22"/>
      <w:szCs w:val="22"/>
      <w:lang w:val="lv-LV"/>
    </w:rPr>
  </w:style>
  <w:style w:type="paragraph" w:customStyle="1" w:styleId="dz3">
    <w:name w:val="dz3"/>
    <w:basedOn w:val="Normal"/>
    <w:link w:val="dz3Char"/>
    <w:uiPriority w:val="99"/>
    <w:rsid w:val="002728A1"/>
    <w:pPr>
      <w:jc w:val="center"/>
    </w:pPr>
    <w:rPr>
      <w:b/>
      <w:bCs/>
      <w:sz w:val="28"/>
      <w:szCs w:val="28"/>
      <w:lang w:val="lv-LV"/>
    </w:rPr>
  </w:style>
  <w:style w:type="character" w:customStyle="1" w:styleId="dz3Char">
    <w:name w:val="dz3 Char"/>
    <w:basedOn w:val="DefaultParagraphFont"/>
    <w:link w:val="dz3"/>
    <w:uiPriority w:val="99"/>
    <w:locked/>
    <w:rsid w:val="002728A1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1F596E"/>
    <w:pPr>
      <w:tabs>
        <w:tab w:val="center" w:pos="4320"/>
        <w:tab w:val="right" w:pos="8640"/>
      </w:tabs>
    </w:pPr>
    <w:rPr>
      <w:rFonts w:ascii="Arial" w:eastAsia="Times New Roman" w:hAnsi="Arial" w:cs="Arial"/>
      <w:lang w:val="lv-LV" w:eastAsia="lv-LV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596E"/>
    <w:rPr>
      <w:rFonts w:ascii="Arial" w:hAnsi="Arial" w:cs="Arial"/>
      <w:sz w:val="20"/>
      <w:szCs w:val="20"/>
      <w:lang w:eastAsia="lv-LV"/>
    </w:rPr>
  </w:style>
  <w:style w:type="paragraph" w:styleId="BodyText2">
    <w:name w:val="Body Text 2"/>
    <w:basedOn w:val="Normal"/>
    <w:link w:val="BodyText2Char"/>
    <w:uiPriority w:val="99"/>
    <w:rsid w:val="001F596E"/>
    <w:rPr>
      <w:rFonts w:eastAsia="Times New Roman"/>
      <w:lang w:val="lv-LV" w:eastAsia="lv-LV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1F596E"/>
    <w:rPr>
      <w:rFonts w:ascii="Times New Roman" w:hAnsi="Times New Roman" w:cs="Times New Roman"/>
      <w:sz w:val="20"/>
      <w:szCs w:val="20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655</Words>
  <Characters>374</Characters>
  <Application>Microsoft Office Outlook</Application>
  <DocSecurity>0</DocSecurity>
  <Lines>0</Lines>
  <Paragraphs>0</Paragraphs>
  <ScaleCrop>false</ScaleCrop>
  <Company>VI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Aizkraukles rajons</dc:title>
  <dc:subject/>
  <dc:creator>ilgag</dc:creator>
  <cp:keywords/>
  <dc:description/>
  <cp:lastModifiedBy>DACEV</cp:lastModifiedBy>
  <cp:revision>2</cp:revision>
  <dcterms:created xsi:type="dcterms:W3CDTF">2010-04-27T08:07:00Z</dcterms:created>
  <dcterms:modified xsi:type="dcterms:W3CDTF">2010-04-27T08:07:00Z</dcterms:modified>
</cp:coreProperties>
</file>