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EE" w:rsidRPr="00786709" w:rsidRDefault="00DA1EEE" w:rsidP="001F596E">
      <w:pPr>
        <w:pStyle w:val="dz3"/>
        <w:rPr>
          <w:sz w:val="32"/>
          <w:szCs w:val="32"/>
        </w:rPr>
      </w:pPr>
      <w:r w:rsidRPr="00786709">
        <w:t>Limbažu rajons</w:t>
      </w:r>
    </w:p>
    <w:p w:rsidR="00DA1EEE" w:rsidRPr="00786709" w:rsidRDefault="00DA1EEE" w:rsidP="001F596E">
      <w:pPr>
        <w:ind w:firstLine="709"/>
        <w:jc w:val="both"/>
        <w:rPr>
          <w:sz w:val="28"/>
          <w:szCs w:val="28"/>
          <w:lang w:val="lv-LV"/>
        </w:rPr>
      </w:pPr>
    </w:p>
    <w:p w:rsidR="00DA1EEE" w:rsidRPr="00786709" w:rsidRDefault="00DA1EEE" w:rsidP="001F596E">
      <w:pPr>
        <w:ind w:firstLine="709"/>
        <w:jc w:val="both"/>
        <w:rPr>
          <w:sz w:val="28"/>
          <w:szCs w:val="28"/>
          <w:lang w:val="lv-LV"/>
        </w:rPr>
      </w:pPr>
      <w:r w:rsidRPr="00786709">
        <w:rPr>
          <w:sz w:val="28"/>
          <w:szCs w:val="28"/>
          <w:lang w:val="lv-LV"/>
        </w:rPr>
        <w:t>2009.gadā auditmonitoringa programmas ietvaros tika izmeklēti 8 Limbažu rajonā dzeramā ūdens paraugi, kuros noteikti ķīmiskie un mikrobioloģiskie rādītāji (13.tab.).</w:t>
      </w:r>
    </w:p>
    <w:p w:rsidR="00DA1EEE" w:rsidRPr="00786709" w:rsidRDefault="00DA1EEE" w:rsidP="00C97EDC">
      <w:pPr>
        <w:ind w:firstLine="709"/>
        <w:jc w:val="right"/>
        <w:rPr>
          <w:sz w:val="28"/>
          <w:szCs w:val="28"/>
          <w:lang w:val="lv-LV"/>
        </w:rPr>
      </w:pPr>
      <w:r w:rsidRPr="00786709">
        <w:rPr>
          <w:sz w:val="28"/>
          <w:szCs w:val="28"/>
          <w:lang w:val="lv-LV"/>
        </w:rPr>
        <w:t>13.tabula</w:t>
      </w:r>
    </w:p>
    <w:p w:rsidR="00DA1EEE" w:rsidRPr="00786709" w:rsidRDefault="00DA1EEE" w:rsidP="00C97EDC">
      <w:pPr>
        <w:ind w:firstLine="709"/>
        <w:jc w:val="center"/>
        <w:rPr>
          <w:sz w:val="28"/>
          <w:szCs w:val="28"/>
          <w:lang w:val="lv-LV"/>
        </w:rPr>
      </w:pPr>
      <w:r w:rsidRPr="00786709">
        <w:rPr>
          <w:sz w:val="28"/>
          <w:szCs w:val="28"/>
          <w:lang w:val="lv-LV"/>
        </w:rPr>
        <w:t>Dzeramā ūdens kvalitātes neatbilstības gadījumi Jūrmalā</w:t>
      </w:r>
    </w:p>
    <w:p w:rsidR="00DA1EEE" w:rsidRPr="00786709" w:rsidRDefault="00DA1EEE" w:rsidP="00C97EDC">
      <w:pPr>
        <w:ind w:firstLine="709"/>
        <w:jc w:val="center"/>
        <w:rPr>
          <w:lang w:val="lv-LV"/>
        </w:rPr>
      </w:pPr>
      <w:r w:rsidRPr="00786709">
        <w:rPr>
          <w:sz w:val="28"/>
          <w:szCs w:val="28"/>
          <w:lang w:val="lv-LV"/>
        </w:rPr>
        <w:t xml:space="preserve"> </w:t>
      </w:r>
      <w:r w:rsidRPr="00786709">
        <w:rPr>
          <w:lang w:val="lv-LV"/>
        </w:rPr>
        <w:t>(saskaņā ar auditmonitoringa datiem)</w:t>
      </w:r>
    </w:p>
    <w:p w:rsidR="00DA1EEE" w:rsidRPr="00786709" w:rsidRDefault="00DA1EEE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Nr.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DA1EEE" w:rsidRPr="00786709" w:rsidRDefault="00DA1EEE" w:rsidP="007846C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Ūdensapgādes uzņēmums</w:t>
            </w:r>
          </w:p>
          <w:p w:rsidR="00DA1EEE" w:rsidRPr="00786709" w:rsidRDefault="00DA1EEE" w:rsidP="007846CD">
            <w:pPr>
              <w:jc w:val="center"/>
              <w:rPr>
                <w:b/>
                <w:bCs/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Ūdens lietotāju</w:t>
            </w:r>
          </w:p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Par.</w:t>
            </w:r>
          </w:p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DA1EEE" w:rsidRPr="00786709" w:rsidRDefault="00DA1EEE" w:rsidP="007846CD">
            <w:pPr>
              <w:ind w:left="-108" w:right="-108"/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Konstatētā neatbilstība</w:t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SIA „Limbažu Komunālserviss”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1000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8002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Parka iela 38, Limbaži, Limbažu 3.vidusskola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-</w:t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Vidrižu pagasta padome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125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310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Vidrižu pagasts, Vidriži, Vidrižu pamatskola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-</w:t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Umurgas pagasta komunālais dienests 120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420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Umurgas pagasts,  U.Sproģa 7, Umurga, PII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-</w:t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 xml:space="preserve">PA „Salacgrīvas komunālie pakalpojumi” 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90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130</w:t>
            </w:r>
          </w:p>
        </w:tc>
        <w:tc>
          <w:tcPr>
            <w:tcW w:w="2409" w:type="dxa"/>
          </w:tcPr>
          <w:p w:rsidR="00DA1EEE" w:rsidRPr="00786709" w:rsidRDefault="00DA1EEE" w:rsidP="00786709">
            <w:pPr>
              <w:rPr>
                <w:lang w:val="lv-LV"/>
              </w:rPr>
            </w:pPr>
            <w:r w:rsidRPr="00786709">
              <w:rPr>
                <w:lang w:val="lv-LV"/>
              </w:rPr>
              <w:t xml:space="preserve">Vidzemes iela 4, Salacgrīva, S.Līsmanes </w:t>
            </w:r>
            <w:r>
              <w:rPr>
                <w:lang w:val="lv-LV"/>
              </w:rPr>
              <w:t xml:space="preserve"> </w:t>
            </w:r>
            <w:r w:rsidRPr="00786709">
              <w:rPr>
                <w:lang w:val="lv-LV"/>
              </w:rPr>
              <w:t>ģimenes ārstes prakse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7846CD">
            <w:pPr>
              <w:pStyle w:val="Heading2"/>
            </w:pPr>
            <w:r>
              <w:t xml:space="preserve">Dzelzs </w:t>
            </w:r>
            <w:r w:rsidRPr="00786709">
              <w:t>0</w:t>
            </w:r>
            <w:r>
              <w:t>,73 mg/l</w:t>
            </w:r>
            <w:r w:rsidRPr="00786709">
              <w:t xml:space="preserve"> </w:t>
            </w:r>
          </w:p>
          <w:p w:rsidR="00DA1EEE" w:rsidRPr="00786709" w:rsidRDefault="00DA1EEE" w:rsidP="007846CD">
            <w:pPr>
              <w:pStyle w:val="Heading2"/>
            </w:pPr>
            <w:r w:rsidRPr="00786709">
              <w:t xml:space="preserve">Duļķainība </w:t>
            </w:r>
            <w:r>
              <w:t xml:space="preserve"> </w:t>
            </w:r>
            <w:r w:rsidRPr="00786709">
              <w:t>6,4 NTU</w:t>
            </w:r>
          </w:p>
          <w:p w:rsidR="00DA1EEE" w:rsidRPr="00786709" w:rsidRDefault="00DA1EEE" w:rsidP="007846CD">
            <w:pPr>
              <w:tabs>
                <w:tab w:val="left" w:pos="2775"/>
              </w:tabs>
              <w:rPr>
                <w:lang w:val="lv-LV" w:eastAsia="lv-LV"/>
              </w:rPr>
            </w:pPr>
            <w:r w:rsidRPr="00786709">
              <w:rPr>
                <w:lang w:val="lv-LV" w:eastAsia="lv-LV"/>
              </w:rPr>
              <w:tab/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Limbažu pagasta pašvaldības komunālais uzņēmums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100 m</w:t>
            </w:r>
            <w:r w:rsidRPr="00786709">
              <w:rPr>
                <w:vertAlign w:val="superscript"/>
                <w:lang w:val="lv-LV"/>
              </w:rPr>
              <w:t>3</w:t>
            </w:r>
            <w:r w:rsidRPr="00786709">
              <w:rPr>
                <w:lang w:val="lv-LV"/>
              </w:rPr>
              <w:t xml:space="preserve"> 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230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Lādezers, dzīvojamā māja „Vaivarāji”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7846CD">
            <w:pPr>
              <w:pStyle w:val="Heading2"/>
            </w:pPr>
            <w:r w:rsidRPr="00786709">
              <w:t xml:space="preserve">Dzelzs </w:t>
            </w:r>
            <w:r>
              <w:t xml:space="preserve"> 0,97 mg/l</w:t>
            </w:r>
          </w:p>
          <w:p w:rsidR="00DA1EEE" w:rsidRPr="00786709" w:rsidRDefault="00DA1EEE" w:rsidP="007846CD">
            <w:pPr>
              <w:pStyle w:val="Heading2"/>
            </w:pPr>
            <w:r>
              <w:t>Duļķainība  8,5 NTU</w:t>
            </w:r>
          </w:p>
          <w:p w:rsidR="00DA1EEE" w:rsidRPr="00786709" w:rsidRDefault="00DA1EEE" w:rsidP="007846CD">
            <w:pPr>
              <w:pStyle w:val="Heading2"/>
            </w:pP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Limbažu pagasta pašvaldības komunālais uzņēmums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100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650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Ābeļu iela 13-4, Ozolaine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-</w:t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 xml:space="preserve">SIA „Staiceles komunālais uzņēmums” 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100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950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Parka iela 2, Staicele, PII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-</w:t>
            </w:r>
          </w:p>
        </w:tc>
      </w:tr>
      <w:tr w:rsidR="00DA1EEE" w:rsidRPr="00786709">
        <w:trPr>
          <w:trHeight w:val="20"/>
        </w:trPr>
        <w:tc>
          <w:tcPr>
            <w:tcW w:w="567" w:type="dxa"/>
          </w:tcPr>
          <w:p w:rsidR="00DA1EEE" w:rsidRPr="00786709" w:rsidRDefault="00DA1EEE" w:rsidP="008460BD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2268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 xml:space="preserve">A/S „Brīvais vilnis” </w:t>
            </w:r>
          </w:p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100 m</w:t>
            </w:r>
            <w:r w:rsidRPr="0078670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A1EEE" w:rsidRPr="00786709" w:rsidRDefault="00DA1EEE" w:rsidP="008460BD">
            <w:pPr>
              <w:jc w:val="center"/>
              <w:rPr>
                <w:lang w:val="lv-LV"/>
              </w:rPr>
            </w:pPr>
            <w:r w:rsidRPr="00786709">
              <w:rPr>
                <w:lang w:val="lv-LV"/>
              </w:rPr>
              <w:t>400</w:t>
            </w:r>
          </w:p>
        </w:tc>
        <w:tc>
          <w:tcPr>
            <w:tcW w:w="2409" w:type="dxa"/>
          </w:tcPr>
          <w:p w:rsidR="00DA1EEE" w:rsidRPr="00786709" w:rsidRDefault="00DA1EEE" w:rsidP="007846CD">
            <w:pPr>
              <w:rPr>
                <w:lang w:val="lv-LV"/>
              </w:rPr>
            </w:pPr>
            <w:r w:rsidRPr="00786709">
              <w:rPr>
                <w:lang w:val="lv-LV"/>
              </w:rPr>
              <w:t>Pērnavas iela 29, Salacgrīva, PII „Vilnītis”</w:t>
            </w:r>
          </w:p>
        </w:tc>
        <w:tc>
          <w:tcPr>
            <w:tcW w:w="567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1</w:t>
            </w:r>
          </w:p>
        </w:tc>
        <w:tc>
          <w:tcPr>
            <w:tcW w:w="2552" w:type="dxa"/>
          </w:tcPr>
          <w:p w:rsidR="00DA1EEE" w:rsidRPr="00786709" w:rsidRDefault="00DA1EEE" w:rsidP="008460BD">
            <w:pPr>
              <w:pStyle w:val="Heading2"/>
              <w:jc w:val="center"/>
            </w:pPr>
            <w:r w:rsidRPr="00786709">
              <w:t>-</w:t>
            </w:r>
          </w:p>
        </w:tc>
      </w:tr>
    </w:tbl>
    <w:p w:rsidR="00DA1EEE" w:rsidRPr="00786709" w:rsidRDefault="00DA1EEE">
      <w:pPr>
        <w:rPr>
          <w:lang w:val="lv-LV"/>
        </w:rPr>
      </w:pPr>
    </w:p>
    <w:sectPr w:rsidR="00DA1EEE" w:rsidRPr="00786709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F1102"/>
    <w:multiLevelType w:val="hybridMultilevel"/>
    <w:tmpl w:val="5A34D00C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5470A"/>
    <w:rsid w:val="000677B4"/>
    <w:rsid w:val="00075482"/>
    <w:rsid w:val="0011771E"/>
    <w:rsid w:val="0017278D"/>
    <w:rsid w:val="001F596E"/>
    <w:rsid w:val="002059D2"/>
    <w:rsid w:val="002728A1"/>
    <w:rsid w:val="003C0148"/>
    <w:rsid w:val="00401D1D"/>
    <w:rsid w:val="00575269"/>
    <w:rsid w:val="005C035C"/>
    <w:rsid w:val="005C3A5F"/>
    <w:rsid w:val="00600295"/>
    <w:rsid w:val="00612D17"/>
    <w:rsid w:val="007846CD"/>
    <w:rsid w:val="00786709"/>
    <w:rsid w:val="007F5F9C"/>
    <w:rsid w:val="008460BD"/>
    <w:rsid w:val="00872FEC"/>
    <w:rsid w:val="008E1EDD"/>
    <w:rsid w:val="009D2C34"/>
    <w:rsid w:val="00A40250"/>
    <w:rsid w:val="00B70D3C"/>
    <w:rsid w:val="00B92744"/>
    <w:rsid w:val="00C97EDC"/>
    <w:rsid w:val="00D4316F"/>
    <w:rsid w:val="00DA1EEE"/>
    <w:rsid w:val="00DB3367"/>
    <w:rsid w:val="00E53AF8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804</Words>
  <Characters>459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Limbažu rajons</dc:title>
  <dc:subject/>
  <dc:creator>ilgag</dc:creator>
  <cp:keywords/>
  <dc:description/>
  <cp:lastModifiedBy>DACEV</cp:lastModifiedBy>
  <cp:revision>2</cp:revision>
  <dcterms:created xsi:type="dcterms:W3CDTF">2010-04-27T08:04:00Z</dcterms:created>
  <dcterms:modified xsi:type="dcterms:W3CDTF">2010-04-27T08:04:00Z</dcterms:modified>
</cp:coreProperties>
</file>