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BBBA" w14:textId="0988523E" w:rsidR="004F4FFD" w:rsidRPr="009D6F15" w:rsidRDefault="004F4FFD" w:rsidP="004F4FFD">
      <w:pPr>
        <w:jc w:val="center"/>
      </w:pPr>
      <w:r w:rsidRPr="009D6F15">
        <w:t>Par metodes sertifikātiem ārstu praksē estētiskajā medicīnā</w:t>
      </w:r>
    </w:p>
    <w:p w14:paraId="031FC762" w14:textId="0A5F6647" w:rsidR="00593718" w:rsidRPr="009D6F15" w:rsidRDefault="00593718" w:rsidP="00593718">
      <w:pPr>
        <w:jc w:val="both"/>
      </w:pPr>
      <w:r w:rsidRPr="009D6F15">
        <w:t>Veselības inspekcija vērš uzmanību, ka veikt ārstnieciskās procedūras ēstētiskajā medicīnā, izmantojot lāzeriekārtas, pielietojot botulīna toksīnu un biomateriālus, var tikai sertificēts ārsts, kurš saņēmis attiecīgu ārstniecisko un diagnostisko metožu sertifikātu</w:t>
      </w:r>
      <w:r w:rsidRPr="009D6F15">
        <w:rPr>
          <w:rStyle w:val="FootnoteReference"/>
        </w:rPr>
        <w:footnoteReference w:id="1"/>
      </w:r>
      <w:r w:rsidRPr="009D6F15">
        <w:t>:</w:t>
      </w:r>
    </w:p>
    <w:p w14:paraId="7530BC76" w14:textId="6C3329A0" w:rsidR="00593718" w:rsidRDefault="00593718" w:rsidP="00593718">
      <w:pPr>
        <w:pStyle w:val="ListParagraph"/>
        <w:numPr>
          <w:ilvl w:val="0"/>
          <w:numId w:val="1"/>
        </w:numPr>
        <w:jc w:val="both"/>
      </w:pPr>
      <w:r>
        <w:t>M56 Selektīvā fototermolīze un ablatīvā lāzerķirurģija;</w:t>
      </w:r>
    </w:p>
    <w:p w14:paraId="69BAEE1B" w14:textId="45A144DA" w:rsidR="00593718" w:rsidRDefault="00593718" w:rsidP="00593718">
      <w:pPr>
        <w:pStyle w:val="ListParagraph"/>
        <w:numPr>
          <w:ilvl w:val="0"/>
          <w:numId w:val="1"/>
        </w:numPr>
        <w:jc w:val="both"/>
      </w:pPr>
      <w:r>
        <w:t>M63 Botulīna toksīna pielietojums estētiskajā medicīnā;</w:t>
      </w:r>
    </w:p>
    <w:p w14:paraId="434D80AA" w14:textId="77777777" w:rsidR="00593718" w:rsidRDefault="00593718" w:rsidP="00593718">
      <w:pPr>
        <w:pStyle w:val="ListParagraph"/>
        <w:numPr>
          <w:ilvl w:val="0"/>
          <w:numId w:val="1"/>
        </w:numPr>
        <w:jc w:val="both"/>
      </w:pPr>
      <w:r>
        <w:t>M64 Biomateriālu pielietojums estētiskajā medicīnā.</w:t>
      </w:r>
    </w:p>
    <w:p w14:paraId="62711FA7" w14:textId="77777777" w:rsidR="00593718" w:rsidRDefault="00593718" w:rsidP="00593718">
      <w:pPr>
        <w:jc w:val="both"/>
      </w:pPr>
      <w:r>
        <w:t xml:space="preserve">Kopš 2023. gada sākuma veselības aprūpes speciālistiem aktualizējot jautājumu par estētiskās medicīnas speciālistu atbilstību ārstniecisko pakalpojumu sniegšanā, </w:t>
      </w:r>
      <w:r w:rsidR="00883CF0">
        <w:t>Veselības inspekcija atgādina, ka patstāvīgi lietot konkrētu ārstniecisko un diagnostisko metodi atļauts ārstniecības personu reģistrā reģistrētām ārstniecības personām, kuras ir sertificētas attiecīgajā ārstnieciskajā vai diagnostiskajā metodē.</w:t>
      </w:r>
      <w:r w:rsidR="00883CF0">
        <w:rPr>
          <w:rStyle w:val="FootnoteReference"/>
        </w:rPr>
        <w:footnoteReference w:id="2"/>
      </w:r>
      <w:r w:rsidR="00883CF0">
        <w:t xml:space="preserve"> </w:t>
      </w:r>
    </w:p>
    <w:p w14:paraId="2035FD25" w14:textId="3192A92E" w:rsidR="00883CF0" w:rsidRDefault="00883CF0" w:rsidP="00593718">
      <w:pPr>
        <w:jc w:val="both"/>
      </w:pPr>
      <w:r>
        <w:t>Metodes sertifikāts ir dokuments, kas apliecina attiecīgās personas profesionālo sagatavotību un norāda, ka ārstniecības persona papildus kompetencei ārstniecībā, kas tai noteikta normatīvajos aktos, ir tiesīga patstāvīgi lietot sertifikātā norādīto ārstniecisko vai diagnostisko metodi.</w:t>
      </w:r>
    </w:p>
    <w:sectPr w:rsidR="00883CF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9963" w14:textId="77777777" w:rsidR="007A4A91" w:rsidRDefault="007A4A91" w:rsidP="006F454F">
      <w:pPr>
        <w:spacing w:after="0" w:line="240" w:lineRule="auto"/>
      </w:pPr>
      <w:r>
        <w:separator/>
      </w:r>
    </w:p>
  </w:endnote>
  <w:endnote w:type="continuationSeparator" w:id="0">
    <w:p w14:paraId="29B41BCE" w14:textId="77777777" w:rsidR="007A4A91" w:rsidRDefault="007A4A91" w:rsidP="006F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2CEFB" w14:textId="77777777" w:rsidR="007A4A91" w:rsidRDefault="007A4A91" w:rsidP="006F454F">
      <w:pPr>
        <w:spacing w:after="0" w:line="240" w:lineRule="auto"/>
      </w:pPr>
      <w:r>
        <w:separator/>
      </w:r>
    </w:p>
  </w:footnote>
  <w:footnote w:type="continuationSeparator" w:id="0">
    <w:p w14:paraId="196855C1" w14:textId="77777777" w:rsidR="007A4A91" w:rsidRDefault="007A4A91" w:rsidP="006F454F">
      <w:pPr>
        <w:spacing w:after="0" w:line="240" w:lineRule="auto"/>
      </w:pPr>
      <w:r>
        <w:continuationSeparator/>
      </w:r>
    </w:p>
  </w:footnote>
  <w:footnote w:id="1">
    <w:p w14:paraId="34F56633" w14:textId="77777777" w:rsidR="00593718" w:rsidRDefault="00593718" w:rsidP="00593718">
      <w:pPr>
        <w:pStyle w:val="FootnoteText"/>
        <w:jc w:val="both"/>
      </w:pPr>
      <w:r>
        <w:rPr>
          <w:rStyle w:val="FootnoteReference"/>
        </w:rPr>
        <w:footnoteRef/>
      </w:r>
      <w:r>
        <w:t xml:space="preserve"> Ministru kabineta 2016.gada 24.maija noteikumi Nr.317 “</w:t>
      </w:r>
      <w:r w:rsidRPr="006F454F">
        <w:t>Ārstniecības personu un ārstniecības atbalsta personu reģistra izveides, papildināšanas un uzturēšanas kārtība</w:t>
      </w:r>
      <w:r>
        <w:t>” 1.pielikums;</w:t>
      </w:r>
    </w:p>
  </w:footnote>
  <w:footnote w:id="2">
    <w:p w14:paraId="523D436A" w14:textId="77777777" w:rsidR="00883CF0" w:rsidRDefault="00883CF0" w:rsidP="00883CF0">
      <w:pPr>
        <w:pStyle w:val="FootnoteText"/>
      </w:pPr>
      <w:r>
        <w:rPr>
          <w:rStyle w:val="FootnoteReference"/>
        </w:rPr>
        <w:footnoteRef/>
      </w:r>
      <w:r>
        <w:t xml:space="preserve"> Ārstniecības likuma 26.panta ceturtā daļa;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6E3"/>
    <w:multiLevelType w:val="hybridMultilevel"/>
    <w:tmpl w:val="3CF264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3247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FD"/>
    <w:rsid w:val="000A6DFE"/>
    <w:rsid w:val="000B64B1"/>
    <w:rsid w:val="002E7169"/>
    <w:rsid w:val="00326DCB"/>
    <w:rsid w:val="004F4FFD"/>
    <w:rsid w:val="00562A3A"/>
    <w:rsid w:val="00593718"/>
    <w:rsid w:val="006F454F"/>
    <w:rsid w:val="007A4A91"/>
    <w:rsid w:val="00883CF0"/>
    <w:rsid w:val="00970061"/>
    <w:rsid w:val="009D6F15"/>
    <w:rsid w:val="00A21E26"/>
    <w:rsid w:val="00B670C4"/>
    <w:rsid w:val="00E47AEC"/>
    <w:rsid w:val="00EF70B8"/>
    <w:rsid w:val="00F44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B367"/>
  <w15:chartTrackingRefBased/>
  <w15:docId w15:val="{669CE240-4BC8-4BB8-AA14-408ACC30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F454F"/>
    <w:pPr>
      <w:spacing w:after="0" w:line="240" w:lineRule="auto"/>
    </w:pPr>
    <w:rPr>
      <w:sz w:val="20"/>
      <w:szCs w:val="20"/>
    </w:rPr>
  </w:style>
  <w:style w:type="character" w:customStyle="1" w:styleId="FootnoteTextChar">
    <w:name w:val="Footnote Text Char"/>
    <w:basedOn w:val="DefaultParagraphFont"/>
    <w:link w:val="FootnoteText"/>
    <w:uiPriority w:val="99"/>
    <w:rsid w:val="006F454F"/>
    <w:rPr>
      <w:sz w:val="20"/>
      <w:szCs w:val="20"/>
    </w:rPr>
  </w:style>
  <w:style w:type="character" w:styleId="FootnoteReference">
    <w:name w:val="footnote reference"/>
    <w:basedOn w:val="DefaultParagraphFont"/>
    <w:uiPriority w:val="99"/>
    <w:semiHidden/>
    <w:unhideWhenUsed/>
    <w:rsid w:val="006F454F"/>
    <w:rPr>
      <w:vertAlign w:val="superscript"/>
    </w:rPr>
  </w:style>
  <w:style w:type="paragraph" w:styleId="ListParagraph">
    <w:name w:val="List Paragraph"/>
    <w:basedOn w:val="Normal"/>
    <w:uiPriority w:val="34"/>
    <w:qFormat/>
    <w:rsid w:val="00593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402780">
      <w:bodyDiv w:val="1"/>
      <w:marLeft w:val="0"/>
      <w:marRight w:val="0"/>
      <w:marTop w:val="0"/>
      <w:marBottom w:val="0"/>
      <w:divBdr>
        <w:top w:val="none" w:sz="0" w:space="0" w:color="auto"/>
        <w:left w:val="none" w:sz="0" w:space="0" w:color="auto"/>
        <w:bottom w:val="none" w:sz="0" w:space="0" w:color="auto"/>
        <w:right w:val="none" w:sz="0" w:space="0" w:color="auto"/>
      </w:divBdr>
      <w:divsChild>
        <w:div w:id="672029234">
          <w:marLeft w:val="0"/>
          <w:marRight w:val="0"/>
          <w:marTop w:val="480"/>
          <w:marBottom w:val="240"/>
          <w:divBdr>
            <w:top w:val="none" w:sz="0" w:space="0" w:color="auto"/>
            <w:left w:val="none" w:sz="0" w:space="0" w:color="auto"/>
            <w:bottom w:val="none" w:sz="0" w:space="0" w:color="auto"/>
            <w:right w:val="none" w:sz="0" w:space="0" w:color="auto"/>
          </w:divBdr>
        </w:div>
        <w:div w:id="1350180605">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1156A-33FA-4F92-B30F-2ED1C92D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757</Words>
  <Characters>432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Hirša</dc:creator>
  <cp:keywords/>
  <dc:description/>
  <cp:lastModifiedBy>Saiva Luste</cp:lastModifiedBy>
  <cp:revision>2</cp:revision>
  <cp:lastPrinted>2023-03-30T12:43:00Z</cp:lastPrinted>
  <dcterms:created xsi:type="dcterms:W3CDTF">2023-04-06T08:14:00Z</dcterms:created>
  <dcterms:modified xsi:type="dcterms:W3CDTF">2023-04-06T08:14:00Z</dcterms:modified>
</cp:coreProperties>
</file>