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0B6E" w14:textId="77777777" w:rsidR="00A43701" w:rsidRPr="00590C40" w:rsidRDefault="00A43701" w:rsidP="00A43701">
      <w:pPr>
        <w:pStyle w:val="Header"/>
        <w:pBdr>
          <w:bottom w:val="single" w:sz="4" w:space="1" w:color="auto"/>
        </w:pBdr>
        <w:jc w:val="center"/>
        <w:rPr>
          <w:lang w:val="lv-LV"/>
        </w:rPr>
      </w:pPr>
      <w:r w:rsidRPr="00590C40">
        <w:rPr>
          <w:noProof/>
          <w:lang w:val="lv-LV" w:eastAsia="lv-LV"/>
        </w:rPr>
        <w:drawing>
          <wp:inline distT="0" distB="0" distL="0" distR="0" wp14:anchorId="45BEC8AF" wp14:editId="4325C54E">
            <wp:extent cx="1285875" cy="1209675"/>
            <wp:effectExtent l="19050" t="0" r="9525" b="0"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640" r="43327" b="29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15F37" w14:textId="77777777" w:rsidR="00A43701" w:rsidRPr="00590C40" w:rsidRDefault="00A43701" w:rsidP="00A43701">
      <w:pPr>
        <w:pStyle w:val="Header"/>
        <w:pBdr>
          <w:bottom w:val="single" w:sz="4" w:space="1" w:color="auto"/>
        </w:pBdr>
        <w:jc w:val="center"/>
        <w:rPr>
          <w:lang w:val="lv-LV"/>
        </w:rPr>
      </w:pPr>
      <w:r w:rsidRPr="00590C40">
        <w:rPr>
          <w:noProof/>
          <w:lang w:val="lv-LV" w:eastAsia="lv-LV"/>
        </w:rPr>
        <w:drawing>
          <wp:inline distT="0" distB="0" distL="0" distR="0" wp14:anchorId="1B0F121C" wp14:editId="2C368EAB">
            <wp:extent cx="2663825" cy="325755"/>
            <wp:effectExtent l="19050" t="0" r="3175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916" t="79053" r="39270" b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E9C2A" w14:textId="77777777" w:rsidR="001B72A1" w:rsidRPr="00590C40" w:rsidRDefault="001B72A1" w:rsidP="001B72A1">
      <w:pPr>
        <w:spacing w:after="0" w:line="240" w:lineRule="auto"/>
        <w:jc w:val="center"/>
        <w:rPr>
          <w:rFonts w:ascii="Times New Roman" w:hAnsi="Times New Roman"/>
          <w:b/>
          <w:lang w:val="lv-LV"/>
        </w:rPr>
      </w:pPr>
    </w:p>
    <w:p w14:paraId="7EF9F9A1" w14:textId="5841F414" w:rsidR="001B72A1" w:rsidRDefault="001B72A1" w:rsidP="001B72A1">
      <w:pPr>
        <w:spacing w:after="0" w:line="240" w:lineRule="auto"/>
        <w:jc w:val="center"/>
        <w:rPr>
          <w:rFonts w:ascii="Times New Roman" w:hAnsi="Times New Roman"/>
          <w:b/>
          <w:lang w:val="lv-LV"/>
        </w:rPr>
      </w:pPr>
    </w:p>
    <w:p w14:paraId="753D8951" w14:textId="2D675AAC" w:rsidR="00060594" w:rsidRDefault="00060594" w:rsidP="001B72A1">
      <w:pPr>
        <w:spacing w:after="0" w:line="240" w:lineRule="auto"/>
        <w:jc w:val="center"/>
        <w:rPr>
          <w:rFonts w:ascii="Times New Roman" w:hAnsi="Times New Roman"/>
          <w:b/>
          <w:lang w:val="lv-LV"/>
        </w:rPr>
      </w:pPr>
    </w:p>
    <w:p w14:paraId="00CDF56E" w14:textId="77777777" w:rsidR="001B72A1" w:rsidRPr="00590C40" w:rsidRDefault="001B72A1" w:rsidP="00774F30">
      <w:pPr>
        <w:spacing w:after="0" w:line="240" w:lineRule="auto"/>
        <w:rPr>
          <w:rFonts w:ascii="Times New Roman" w:hAnsi="Times New Roman"/>
          <w:b/>
          <w:lang w:val="lv-LV"/>
        </w:rPr>
      </w:pPr>
    </w:p>
    <w:p w14:paraId="45369FA0" w14:textId="5F1C6FF0" w:rsidR="001B72A1" w:rsidRDefault="00EC56F8" w:rsidP="00060594">
      <w:pPr>
        <w:spacing w:after="0" w:line="240" w:lineRule="auto"/>
        <w:jc w:val="center"/>
        <w:rPr>
          <w:rFonts w:ascii="Times New Roman" w:hAnsi="Times New Roman"/>
          <w:b/>
          <w:smallCaps/>
          <w:lang w:val="lv-LV"/>
        </w:rPr>
      </w:pPr>
      <w:r>
        <w:rPr>
          <w:rFonts w:ascii="Times New Roman" w:hAnsi="Times New Roman"/>
          <w:b/>
          <w:smallCaps/>
          <w:lang w:val="lv-LV"/>
        </w:rPr>
        <w:t>pirts</w:t>
      </w:r>
      <w:r w:rsidRPr="00EC56F8">
        <w:rPr>
          <w:rFonts w:ascii="Times New Roman" w:hAnsi="Times New Roman"/>
          <w:b/>
          <w:smallCaps/>
          <w:lang w:val="lv-LV"/>
        </w:rPr>
        <w:t xml:space="preserve"> un basein</w:t>
      </w:r>
      <w:r>
        <w:rPr>
          <w:rFonts w:ascii="Times New Roman" w:hAnsi="Times New Roman"/>
          <w:b/>
          <w:smallCaps/>
          <w:lang w:val="lv-LV"/>
        </w:rPr>
        <w:t>a pakalpojumu sniegšanas vietas</w:t>
      </w:r>
      <w:r w:rsidR="00060594">
        <w:rPr>
          <w:rFonts w:ascii="Times New Roman" w:hAnsi="Times New Roman"/>
          <w:b/>
          <w:smallCaps/>
          <w:lang w:val="lv-LV"/>
        </w:rPr>
        <w:t xml:space="preserve"> </w:t>
      </w:r>
      <w:r w:rsidRPr="00EC56F8">
        <w:rPr>
          <w:rFonts w:ascii="Times New Roman" w:hAnsi="Times New Roman"/>
          <w:b/>
          <w:smallCaps/>
          <w:lang w:val="lv-LV"/>
        </w:rPr>
        <w:t>paš</w:t>
      </w:r>
      <w:r>
        <w:rPr>
          <w:rFonts w:ascii="Times New Roman" w:hAnsi="Times New Roman"/>
          <w:b/>
          <w:smallCaps/>
          <w:lang w:val="lv-LV"/>
        </w:rPr>
        <w:t>novērtējums</w:t>
      </w:r>
      <w:r w:rsidRPr="00EC56F8">
        <w:rPr>
          <w:rFonts w:ascii="Times New Roman" w:hAnsi="Times New Roman"/>
          <w:b/>
          <w:smallCaps/>
          <w:lang w:val="lv-LV"/>
        </w:rPr>
        <w:t xml:space="preserve"> </w:t>
      </w:r>
    </w:p>
    <w:p w14:paraId="60FF25C0" w14:textId="77777777" w:rsidR="00060594" w:rsidRPr="00060594" w:rsidRDefault="00060594" w:rsidP="00060594">
      <w:pPr>
        <w:spacing w:after="0" w:line="240" w:lineRule="auto"/>
        <w:jc w:val="center"/>
        <w:rPr>
          <w:rFonts w:ascii="Times New Roman" w:hAnsi="Times New Roman"/>
          <w:b/>
          <w:smallCaps/>
          <w:lang w:val="lv-LV"/>
        </w:rPr>
      </w:pPr>
    </w:p>
    <w:p w14:paraId="5B96A559" w14:textId="77777777" w:rsidR="001B72A1" w:rsidRPr="00590C40" w:rsidRDefault="001B72A1">
      <w:pPr>
        <w:rPr>
          <w:rFonts w:ascii="Times New Roman" w:eastAsiaTheme="minorEastAsia" w:hAnsi="Times New Roman"/>
          <w:b/>
          <w:lang w:val="lv-LV" w:eastAsia="lv-LV"/>
        </w:rPr>
      </w:pPr>
      <w:r w:rsidRPr="00590C40">
        <w:rPr>
          <w:rFonts w:ascii="Times New Roman" w:eastAsiaTheme="minorEastAsia" w:hAnsi="Times New Roman"/>
          <w:b/>
          <w:lang w:val="lv-LV" w:eastAsia="lv-LV"/>
        </w:rPr>
        <w:t>Priekšvārds</w:t>
      </w:r>
    </w:p>
    <w:p w14:paraId="3D523A92" w14:textId="5A447864" w:rsidR="00C62B2C" w:rsidRPr="00B92CF3" w:rsidRDefault="00C62B2C" w:rsidP="00EC56F8">
      <w:pPr>
        <w:ind w:firstLine="720"/>
        <w:jc w:val="both"/>
        <w:rPr>
          <w:rFonts w:ascii="Times New Roman" w:hAnsi="Times New Roman" w:cs="Times New Roman"/>
          <w:lang w:val="lv-LV"/>
        </w:rPr>
      </w:pPr>
      <w:r w:rsidRPr="00B92CF3">
        <w:rPr>
          <w:rFonts w:ascii="Times New Roman" w:hAnsi="Times New Roman" w:cs="Times New Roman"/>
          <w:lang w:val="lv-LV"/>
        </w:rPr>
        <w:t>Veselības inspekcija (turpmāk – Inspekcija) aicina aizpildīt izstrādāto pašnovērtējuma anketu „</w:t>
      </w:r>
      <w:r w:rsidR="00EC56F8">
        <w:rPr>
          <w:rFonts w:ascii="Times New Roman" w:hAnsi="Times New Roman" w:cs="Times New Roman"/>
          <w:lang w:val="lv-LV"/>
        </w:rPr>
        <w:t>P</w:t>
      </w:r>
      <w:r w:rsidR="00EC56F8" w:rsidRPr="00EC56F8">
        <w:rPr>
          <w:rFonts w:ascii="Times New Roman" w:hAnsi="Times New Roman" w:cs="Times New Roman"/>
          <w:lang w:val="lv-LV"/>
        </w:rPr>
        <w:t>irts un basein</w:t>
      </w:r>
      <w:r w:rsidR="00EC56F8">
        <w:rPr>
          <w:rFonts w:ascii="Times New Roman" w:hAnsi="Times New Roman" w:cs="Times New Roman"/>
          <w:lang w:val="lv-LV"/>
        </w:rPr>
        <w:t xml:space="preserve">a pakalpojumu sniegšanas vietas </w:t>
      </w:r>
      <w:r w:rsidR="00EC56F8" w:rsidRPr="00EC56F8">
        <w:rPr>
          <w:rFonts w:ascii="Times New Roman" w:hAnsi="Times New Roman" w:cs="Times New Roman"/>
          <w:lang w:val="lv-LV"/>
        </w:rPr>
        <w:t>paš</w:t>
      </w:r>
      <w:r w:rsidR="00060594">
        <w:rPr>
          <w:rFonts w:ascii="Times New Roman" w:hAnsi="Times New Roman" w:cs="Times New Roman"/>
          <w:lang w:val="lv-LV"/>
        </w:rPr>
        <w:t>novērtējums</w:t>
      </w:r>
      <w:r w:rsidR="00EC442C">
        <w:rPr>
          <w:rFonts w:ascii="Times New Roman" w:hAnsi="Times New Roman" w:cs="Times New Roman"/>
          <w:lang w:val="lv-LV"/>
        </w:rPr>
        <w:t>”.</w:t>
      </w:r>
    </w:p>
    <w:p w14:paraId="169DDAD1" w14:textId="444BB5D9" w:rsidR="00C62B2C" w:rsidRPr="00B92CF3" w:rsidRDefault="00C62B2C" w:rsidP="00C62B2C">
      <w:pPr>
        <w:ind w:firstLine="720"/>
        <w:jc w:val="both"/>
        <w:rPr>
          <w:rFonts w:ascii="Times New Roman" w:hAnsi="Times New Roman" w:cs="Times New Roman"/>
          <w:lang w:val="lv-LV"/>
        </w:rPr>
      </w:pPr>
      <w:r w:rsidRPr="00B92CF3">
        <w:rPr>
          <w:rFonts w:ascii="Times New Roman" w:eastAsia="Arial Unicode MS" w:hAnsi="Times New Roman" w:cs="Times New Roman"/>
          <w:lang w:val="lv-LV"/>
        </w:rPr>
        <w:t xml:space="preserve">Pašnovērtējuma anketas mērķis ir rosināt </w:t>
      </w:r>
      <w:r w:rsidR="006B5252">
        <w:rPr>
          <w:rFonts w:ascii="Times New Roman" w:eastAsia="Arial Unicode MS" w:hAnsi="Times New Roman" w:cs="Times New Roman"/>
          <w:lang w:val="lv-LV"/>
        </w:rPr>
        <w:t xml:space="preserve">publisku </w:t>
      </w:r>
      <w:r w:rsidR="00EC56F8">
        <w:rPr>
          <w:rFonts w:ascii="Times New Roman" w:eastAsia="Arial Unicode MS" w:hAnsi="Times New Roman" w:cs="Times New Roman"/>
          <w:lang w:val="lv-LV"/>
        </w:rPr>
        <w:t>pirts un</w:t>
      </w:r>
      <w:r w:rsidR="00A361FB">
        <w:rPr>
          <w:rFonts w:ascii="Times New Roman" w:eastAsia="Arial Unicode MS" w:hAnsi="Times New Roman" w:cs="Times New Roman"/>
          <w:lang w:val="lv-LV"/>
        </w:rPr>
        <w:t>/ vai</w:t>
      </w:r>
      <w:r w:rsidR="00EC56F8">
        <w:rPr>
          <w:rFonts w:ascii="Times New Roman" w:eastAsia="Arial Unicode MS" w:hAnsi="Times New Roman" w:cs="Times New Roman"/>
          <w:lang w:val="lv-LV"/>
        </w:rPr>
        <w:t xml:space="preserve"> baseina</w:t>
      </w:r>
      <w:r w:rsidRPr="00B92CF3">
        <w:rPr>
          <w:rFonts w:ascii="Times New Roman" w:eastAsia="Arial Unicode MS" w:hAnsi="Times New Roman" w:cs="Times New Roman"/>
          <w:lang w:val="lv-LV"/>
        </w:rPr>
        <w:t xml:space="preserve"> pakalpojumu sniedzējus izvērtēt, </w:t>
      </w:r>
      <w:r w:rsidR="00060594" w:rsidRPr="007A3735">
        <w:rPr>
          <w:rFonts w:ascii="Times New Roman" w:eastAsia="Arial Unicode MS" w:hAnsi="Times New Roman" w:cs="Times New Roman"/>
          <w:lang w:val="lv-LV"/>
        </w:rPr>
        <w:t>cik lielā mērā pasākumi, kas tiek veikti klientu un darbinieku drošībai atbilst normatīvo aktu prasībām, kā arī labai un drošai praksei; identificēt cēloņus, kas kavē prasību izpildi</w:t>
      </w:r>
      <w:r w:rsidRPr="00B92CF3">
        <w:rPr>
          <w:rFonts w:ascii="Times New Roman" w:eastAsia="Arial Unicode MS" w:hAnsi="Times New Roman" w:cs="Times New Roman"/>
          <w:lang w:val="lv-LV"/>
        </w:rPr>
        <w:t xml:space="preserve">, kā arī sniegt pakalpojumu sniedzējiem nepieciešamo konsultatīvo un informatīvo atbalstu infekciju risku mazināšanai un normatīvos aktos noteikto prasību ievērošanai ikdienas darbā.  </w:t>
      </w:r>
    </w:p>
    <w:p w14:paraId="40E04D5B" w14:textId="2E87C1E8" w:rsidR="00C62B2C" w:rsidRDefault="00EC56F8" w:rsidP="00BD4064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lv-LV"/>
        </w:rPr>
      </w:pPr>
      <w:r>
        <w:rPr>
          <w:rFonts w:ascii="Times New Roman" w:eastAsia="Arial Unicode MS" w:hAnsi="Times New Roman" w:cs="Times New Roman"/>
          <w:lang w:val="lv-LV"/>
        </w:rPr>
        <w:t>Pirts un baseina</w:t>
      </w:r>
      <w:r w:rsidRPr="00B92CF3">
        <w:rPr>
          <w:rFonts w:ascii="Times New Roman" w:hAnsi="Times New Roman" w:cs="Times New Roman"/>
          <w:lang w:val="lv-LV"/>
        </w:rPr>
        <w:t xml:space="preserve"> </w:t>
      </w:r>
      <w:r w:rsidR="00C62B2C" w:rsidRPr="00B92CF3">
        <w:rPr>
          <w:rFonts w:ascii="Times New Roman" w:hAnsi="Times New Roman" w:cs="Times New Roman"/>
          <w:lang w:val="lv-LV"/>
        </w:rPr>
        <w:t xml:space="preserve">pakalpojumu </w:t>
      </w:r>
      <w:r w:rsidR="00060594" w:rsidRPr="007A3735">
        <w:rPr>
          <w:rFonts w:ascii="Times New Roman" w:hAnsi="Times New Roman" w:cs="Times New Roman"/>
          <w:lang w:val="lv-LV"/>
        </w:rPr>
        <w:t xml:space="preserve">sniegšanas vietas (turpmāk – Iestāde) </w:t>
      </w:r>
      <w:r w:rsidR="00060594" w:rsidRPr="007A3735">
        <w:rPr>
          <w:rFonts w:ascii="Times New Roman" w:hAnsi="Times New Roman" w:cs="Times New Roman"/>
          <w:shd w:val="clear" w:color="auto" w:fill="FFFFFF"/>
          <w:lang w:val="lv-LV"/>
        </w:rPr>
        <w:t xml:space="preserve">ieguvumi: pašnovērtējuma anketa palīdzēs objektīvi analizēt Iestādes darbību, apzināties pozitīvos aspektus un pamanīt nepieciešamos uzlabojumus, noteikt prioritātes un plānot to īstenošanas laiku, kā arī </w:t>
      </w:r>
      <w:r w:rsidR="00060594" w:rsidRPr="007A3735">
        <w:rPr>
          <w:rFonts w:ascii="Times New Roman" w:hAnsi="Times New Roman" w:cs="Times New Roman"/>
          <w:lang w:val="lv-LV"/>
        </w:rPr>
        <w:t>mazinās administratīvo slogu uzņēmējiem ar Inspekcijas klātienes pārbaudēm.</w:t>
      </w:r>
    </w:p>
    <w:p w14:paraId="5F2AA2C9" w14:textId="77777777" w:rsidR="00060594" w:rsidRPr="007A3735" w:rsidRDefault="00060594" w:rsidP="00060594">
      <w:pPr>
        <w:spacing w:after="120"/>
        <w:ind w:firstLine="720"/>
        <w:jc w:val="both"/>
        <w:rPr>
          <w:rFonts w:ascii="Times New Roman" w:hAnsi="Times New Roman" w:cs="Times New Roman"/>
          <w:b/>
          <w:lang w:val="lv-LV"/>
        </w:rPr>
      </w:pPr>
      <w:r w:rsidRPr="007A3735">
        <w:rPr>
          <w:rFonts w:ascii="Times New Roman" w:hAnsi="Times New Roman" w:cs="Times New Roman"/>
          <w:b/>
          <w:lang w:val="lv-LV"/>
        </w:rPr>
        <w:t xml:space="preserve">Pašnovērtējuma anketa sastāv no četrām daļām. </w:t>
      </w:r>
    </w:p>
    <w:p w14:paraId="01B3EC0A" w14:textId="77777777" w:rsidR="00060594" w:rsidRPr="007A3735" w:rsidRDefault="00060594" w:rsidP="00BE1ED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lv-LV"/>
        </w:rPr>
      </w:pPr>
      <w:r w:rsidRPr="007A3735">
        <w:rPr>
          <w:rFonts w:ascii="Times New Roman" w:hAnsi="Times New Roman" w:cs="Times New Roman"/>
          <w:lang w:val="lv-LV"/>
        </w:rPr>
        <w:t xml:space="preserve">Informatīvajā daļā jānorāda vispārīgā informācija par jūsu Iestādi. </w:t>
      </w:r>
    </w:p>
    <w:p w14:paraId="6E72E823" w14:textId="77777777" w:rsidR="00060594" w:rsidRPr="00590C40" w:rsidRDefault="00060594" w:rsidP="00BE1ED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lv-LV"/>
        </w:rPr>
      </w:pPr>
      <w:r w:rsidRPr="00590C40">
        <w:rPr>
          <w:rFonts w:ascii="Times New Roman" w:hAnsi="Times New Roman" w:cs="Times New Roman"/>
          <w:lang w:val="lv-LV"/>
        </w:rPr>
        <w:t>Vērtējumu</w:t>
      </w:r>
      <w:r>
        <w:rPr>
          <w:rFonts w:ascii="Times New Roman" w:hAnsi="Times New Roman" w:cs="Times New Roman"/>
          <w:lang w:val="lv-LV"/>
        </w:rPr>
        <w:t xml:space="preserve"> daļā</w:t>
      </w:r>
      <w:r w:rsidRPr="00590C40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Iestādei jāsniedz vērtējums</w:t>
      </w:r>
      <w:r w:rsidRPr="00590C40">
        <w:rPr>
          <w:rFonts w:ascii="Times New Roman" w:hAnsi="Times New Roman" w:cs="Times New Roman"/>
          <w:lang w:val="lv-LV"/>
        </w:rPr>
        <w:t xml:space="preserve"> par prasību izpildi, kā arī obligāti jāpievieno komentāri, kas īsumā paskaidrotu norādīto vērtējumu. </w:t>
      </w:r>
    </w:p>
    <w:p w14:paraId="494082E0" w14:textId="411F22ED" w:rsidR="00060594" w:rsidRDefault="00060594" w:rsidP="00BE1ED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lv-LV"/>
        </w:rPr>
      </w:pPr>
      <w:r w:rsidRPr="00590C40">
        <w:rPr>
          <w:rFonts w:ascii="Times New Roman" w:hAnsi="Times New Roman" w:cs="Times New Roman"/>
          <w:lang w:val="lv-LV"/>
        </w:rPr>
        <w:t xml:space="preserve">Nepieciešamo uzlabojumu </w:t>
      </w:r>
      <w:r>
        <w:rPr>
          <w:rFonts w:ascii="Times New Roman" w:hAnsi="Times New Roman" w:cs="Times New Roman"/>
          <w:lang w:val="lv-LV"/>
        </w:rPr>
        <w:t xml:space="preserve">un </w:t>
      </w:r>
      <w:r w:rsidRPr="00590C40">
        <w:rPr>
          <w:rFonts w:ascii="Times New Roman" w:hAnsi="Times New Roman" w:cs="Times New Roman"/>
          <w:lang w:val="lv-LV"/>
        </w:rPr>
        <w:t xml:space="preserve">aktivitāšu daļā </w:t>
      </w:r>
      <w:r>
        <w:rPr>
          <w:rFonts w:ascii="Times New Roman" w:hAnsi="Times New Roman" w:cs="Times New Roman"/>
          <w:lang w:val="lv-LV"/>
        </w:rPr>
        <w:t xml:space="preserve">Iestādei </w:t>
      </w:r>
      <w:r w:rsidRPr="00590C40">
        <w:rPr>
          <w:rFonts w:ascii="Times New Roman" w:hAnsi="Times New Roman" w:cs="Times New Roman"/>
          <w:lang w:val="lv-LV"/>
        </w:rPr>
        <w:t>obligāti jānorāda, kādas darbības un kādā termiņā plāno veikt, lai novērstu nepilnības, ja tādas ir norādītas vērtējum</w:t>
      </w:r>
      <w:r>
        <w:rPr>
          <w:rFonts w:ascii="Times New Roman" w:hAnsi="Times New Roman" w:cs="Times New Roman"/>
          <w:lang w:val="lv-LV"/>
        </w:rPr>
        <w:t>a</w:t>
      </w:r>
      <w:r w:rsidRPr="00590C40">
        <w:rPr>
          <w:rFonts w:ascii="Times New Roman" w:hAnsi="Times New Roman" w:cs="Times New Roman"/>
          <w:lang w:val="lv-LV"/>
        </w:rPr>
        <w:t xml:space="preserve"> daļā.</w:t>
      </w:r>
    </w:p>
    <w:p w14:paraId="29405A34" w14:textId="77777777" w:rsidR="00060594" w:rsidRPr="00060594" w:rsidRDefault="00060594" w:rsidP="00BE1ED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lang w:val="lv-LV"/>
        </w:rPr>
      </w:pPr>
      <w:r w:rsidRPr="00060594">
        <w:rPr>
          <w:rFonts w:ascii="Times New Roman" w:hAnsi="Times New Roman" w:cs="Times New Roman"/>
          <w:lang w:val="lv-LV"/>
        </w:rPr>
        <w:t>Atbalsta daļā Iestāde var norādīt, vai un kāda palīdzība ir nepieciešama no Inspekcijas puses – konsultācijas/ apmācību atbalsts, un kādos jautājumos.</w:t>
      </w:r>
    </w:p>
    <w:p w14:paraId="45925DC5" w14:textId="77777777" w:rsidR="007F745E" w:rsidRPr="00714FD8" w:rsidRDefault="007F745E" w:rsidP="00C62B2C">
      <w:pPr>
        <w:spacing w:after="120"/>
        <w:ind w:firstLine="720"/>
        <w:jc w:val="both"/>
        <w:rPr>
          <w:rFonts w:ascii="Times New Roman" w:hAnsi="Times New Roman" w:cs="Times New Roman"/>
          <w:b/>
          <w:lang w:val="lv-LV"/>
        </w:rPr>
      </w:pPr>
    </w:p>
    <w:p w14:paraId="06201B11" w14:textId="77777777" w:rsidR="00C62B2C" w:rsidRPr="00714FD8" w:rsidRDefault="00C62B2C" w:rsidP="00C62B2C">
      <w:pPr>
        <w:spacing w:after="120"/>
        <w:ind w:firstLine="720"/>
        <w:jc w:val="both"/>
        <w:rPr>
          <w:rFonts w:ascii="Times New Roman" w:hAnsi="Times New Roman" w:cs="Times New Roman"/>
          <w:b/>
          <w:lang w:val="lv-LV"/>
        </w:rPr>
      </w:pPr>
      <w:r w:rsidRPr="00714FD8">
        <w:rPr>
          <w:rFonts w:ascii="Times New Roman" w:hAnsi="Times New Roman" w:cs="Times New Roman"/>
          <w:b/>
          <w:lang w:val="lv-LV"/>
        </w:rPr>
        <w:lastRenderedPageBreak/>
        <w:t>Inspekcija lūdz aizpildītās pašnovērtējuma anketas iesniegt elektroniski:</w:t>
      </w:r>
    </w:p>
    <w:p w14:paraId="18BB0CDB" w14:textId="23AF54F9" w:rsidR="00C62B2C" w:rsidRPr="00714FD8" w:rsidRDefault="00C62B2C" w:rsidP="00BE1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 xml:space="preserve">uz adresi </w:t>
      </w:r>
      <w:hyperlink r:id="rId9" w:history="1">
        <w:r w:rsidRPr="00714FD8">
          <w:rPr>
            <w:rFonts w:ascii="Times New Roman" w:hAnsi="Times New Roman" w:cs="Times New Roman"/>
            <w:u w:val="single"/>
            <w:lang w:val="lv-LV"/>
          </w:rPr>
          <w:t>vi@vi.gov.lv</w:t>
        </w:r>
      </w:hyperlink>
      <w:r w:rsidRPr="00714FD8">
        <w:rPr>
          <w:rFonts w:ascii="Times New Roman" w:hAnsi="Times New Roman" w:cs="Times New Roman"/>
          <w:lang w:val="lv-LV"/>
        </w:rPr>
        <w:t>, parakstot anketu ar drošu elektronisko parakstu, norādot vēstules tematu „</w:t>
      </w:r>
      <w:r w:rsidR="00060594" w:rsidRPr="00060594">
        <w:rPr>
          <w:lang w:val="lv-LV"/>
        </w:rPr>
        <w:t xml:space="preserve"> </w:t>
      </w:r>
      <w:r w:rsidR="00060594">
        <w:rPr>
          <w:lang w:val="lv-LV"/>
        </w:rPr>
        <w:t>P</w:t>
      </w:r>
      <w:r w:rsidR="00060594" w:rsidRPr="00060594">
        <w:rPr>
          <w:rFonts w:ascii="Times New Roman" w:hAnsi="Times New Roman" w:cs="Times New Roman"/>
          <w:lang w:val="lv-LV"/>
        </w:rPr>
        <w:t>irts un baseina pakalpojumu sniegšanas vietas pašnovērtējums</w:t>
      </w:r>
      <w:r w:rsidRPr="00714FD8">
        <w:rPr>
          <w:rFonts w:ascii="Times New Roman" w:hAnsi="Times New Roman" w:cs="Times New Roman"/>
          <w:lang w:val="lv-LV"/>
        </w:rPr>
        <w:t>”</w:t>
      </w:r>
    </w:p>
    <w:p w14:paraId="5AE8F171" w14:textId="77777777" w:rsidR="00C62B2C" w:rsidRPr="00714FD8" w:rsidRDefault="00C62B2C" w:rsidP="00C62B2C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>vai</w:t>
      </w:r>
    </w:p>
    <w:p w14:paraId="35836B9F" w14:textId="657B0B0C" w:rsidR="00C62B2C" w:rsidRDefault="00C62B2C" w:rsidP="00BE1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 xml:space="preserve">portālā </w:t>
      </w:r>
      <w:hyperlink r:id="rId10" w:history="1">
        <w:r w:rsidRPr="00714FD8">
          <w:rPr>
            <w:rFonts w:ascii="Times New Roman" w:hAnsi="Times New Roman" w:cs="Times New Roman"/>
            <w:u w:val="single"/>
            <w:lang w:val="lv-LV"/>
          </w:rPr>
          <w:t>www.latvija.lv</w:t>
        </w:r>
      </w:hyperlink>
      <w:r w:rsidRPr="00714FD8">
        <w:rPr>
          <w:rFonts w:ascii="Times New Roman" w:hAnsi="Times New Roman" w:cs="Times New Roman"/>
          <w:lang w:val="lv-LV"/>
        </w:rPr>
        <w:t>, izmantojot e-pakalpojumu „Iesniegums Veselības inspekcijai”, norādot tēmu „</w:t>
      </w:r>
      <w:r w:rsidR="00060594">
        <w:rPr>
          <w:lang w:val="lv-LV"/>
        </w:rPr>
        <w:t>P</w:t>
      </w:r>
      <w:r w:rsidR="00060594" w:rsidRPr="00060594">
        <w:rPr>
          <w:rFonts w:ascii="Times New Roman" w:hAnsi="Times New Roman" w:cs="Times New Roman"/>
          <w:lang w:val="lv-LV"/>
        </w:rPr>
        <w:t>irts un baseina pakalpojumu sniegšanas vietas pašnovērtējums</w:t>
      </w:r>
      <w:r w:rsidRPr="00714FD8">
        <w:rPr>
          <w:rFonts w:ascii="Times New Roman" w:hAnsi="Times New Roman" w:cs="Times New Roman"/>
          <w:lang w:val="lv-LV"/>
        </w:rPr>
        <w:t>”</w:t>
      </w:r>
    </w:p>
    <w:p w14:paraId="0DC47800" w14:textId="77777777" w:rsidR="00C62B2C" w:rsidRPr="00714FD8" w:rsidRDefault="00C62B2C" w:rsidP="00C62B2C">
      <w:pPr>
        <w:pStyle w:val="ListParagraph"/>
        <w:spacing w:after="0" w:line="240" w:lineRule="auto"/>
        <w:jc w:val="both"/>
        <w:rPr>
          <w:rFonts w:ascii="Arial" w:hAnsi="Arial" w:cs="Arial"/>
          <w:color w:val="414142"/>
          <w:shd w:val="clear" w:color="auto" w:fill="F1F1F1"/>
          <w:lang w:val="lv-LV"/>
        </w:rPr>
      </w:pPr>
    </w:p>
    <w:p w14:paraId="5F0ADA6A" w14:textId="52785AE9" w:rsidR="00536349" w:rsidRPr="00536349" w:rsidRDefault="00536349" w:rsidP="00536349">
      <w:pPr>
        <w:ind w:firstLine="360"/>
        <w:jc w:val="both"/>
        <w:rPr>
          <w:rFonts w:ascii="Times New Roman" w:hAnsi="Times New Roman" w:cs="Times New Roman"/>
          <w:u w:val="single"/>
          <w:lang w:val="lv-LV"/>
        </w:rPr>
      </w:pPr>
      <w:r w:rsidRPr="00536349">
        <w:rPr>
          <w:rFonts w:ascii="Times New Roman" w:hAnsi="Times New Roman" w:cs="Times New Roman"/>
          <w:u w:val="single"/>
          <w:shd w:val="clear" w:color="auto" w:fill="FFFFFF"/>
          <w:lang w:val="lv-LV"/>
        </w:rPr>
        <w:t>Pašnovērtējuma</w:t>
      </w:r>
      <w:r w:rsidRPr="00536349">
        <w:rPr>
          <w:rFonts w:ascii="Times New Roman" w:hAnsi="Times New Roman" w:cs="Times New Roman"/>
          <w:u w:val="single"/>
          <w:lang w:val="lv-LV"/>
        </w:rPr>
        <w:t xml:space="preserve"> anketas aizpildīšanas kvalitāte tiks ņemta vērā, izvērtējot jūsu Iestādes vēlmi sadarboties ar Inspekciju un sadarbības līmeni, kas tiks noteikts pēc šādiem kritērijiem:</w:t>
      </w:r>
    </w:p>
    <w:p w14:paraId="3436E3DB" w14:textId="77777777" w:rsidR="00C62B2C" w:rsidRPr="00714FD8" w:rsidRDefault="00C62B2C" w:rsidP="00BE1EDB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>Informatīvajā daļā ir norādīta nepieciešamā informācija par jūsu Iestādi;</w:t>
      </w:r>
    </w:p>
    <w:p w14:paraId="38D022D9" w14:textId="77777777" w:rsidR="00C62B2C" w:rsidRPr="00714FD8" w:rsidRDefault="00C62B2C" w:rsidP="00BE1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>Vērtējumu daļā ir sniegti vērtējumi visām prasībām par to izpildi Jūsu iestādē;</w:t>
      </w:r>
    </w:p>
    <w:p w14:paraId="23D5B3F4" w14:textId="77777777" w:rsidR="00C62B2C" w:rsidRPr="00714FD8" w:rsidRDefault="00C62B2C" w:rsidP="00BE1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>Vērtējumu daļā visiem vērtējumiem ir pievienoti izsmeļoši skaidrojošie komentāri;</w:t>
      </w:r>
    </w:p>
    <w:p w14:paraId="5865584D" w14:textId="460F2107" w:rsidR="00C62B2C" w:rsidRPr="00714FD8" w:rsidRDefault="00C62B2C" w:rsidP="00BE1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14FD8">
        <w:rPr>
          <w:rFonts w:ascii="Times New Roman" w:hAnsi="Times New Roman" w:cs="Times New Roman"/>
          <w:lang w:val="lv-LV"/>
        </w:rPr>
        <w:t>Nepieciešamo uzlabojumu – aktivitāšu daļā ir norādītas nepieciešamās uzlabojumu aktivitātes un termiņi, kur</w:t>
      </w:r>
      <w:r w:rsidR="006C0CF8">
        <w:rPr>
          <w:rFonts w:ascii="Times New Roman" w:hAnsi="Times New Roman" w:cs="Times New Roman"/>
          <w:lang w:val="lv-LV"/>
        </w:rPr>
        <w:t>os</w:t>
      </w:r>
      <w:r w:rsidRPr="00714FD8">
        <w:rPr>
          <w:rFonts w:ascii="Times New Roman" w:hAnsi="Times New Roman" w:cs="Times New Roman"/>
          <w:lang w:val="lv-LV"/>
        </w:rPr>
        <w:t xml:space="preserve"> tās plānots veikt.</w:t>
      </w:r>
    </w:p>
    <w:p w14:paraId="42F978CF" w14:textId="77777777" w:rsidR="00C62B2C" w:rsidRPr="00714FD8" w:rsidRDefault="00C62B2C" w:rsidP="00C62B2C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</w:p>
    <w:p w14:paraId="4B724E15" w14:textId="21EC9E47" w:rsidR="00536349" w:rsidRDefault="00C62B2C" w:rsidP="00284968">
      <w:pPr>
        <w:jc w:val="both"/>
        <w:rPr>
          <w:rFonts w:ascii="Times New Roman" w:eastAsia="Arial Unicode MS" w:hAnsi="Times New Roman" w:cs="Times New Roman"/>
          <w:lang w:val="lv-LV"/>
        </w:rPr>
      </w:pPr>
      <w:r w:rsidRPr="00714FD8">
        <w:rPr>
          <w:rFonts w:ascii="Times New Roman" w:hAnsi="Times New Roman" w:cs="Times New Roman"/>
          <w:shd w:val="clear" w:color="auto" w:fill="FFFFFF"/>
          <w:lang w:val="lv-LV"/>
        </w:rPr>
        <w:t>Paš</w:t>
      </w:r>
      <w:r w:rsidR="009A56D5" w:rsidRPr="00714FD8">
        <w:rPr>
          <w:rFonts w:ascii="Times New Roman" w:hAnsi="Times New Roman" w:cs="Times New Roman"/>
          <w:shd w:val="clear" w:color="auto" w:fill="FFFFFF"/>
          <w:lang w:val="lv-LV"/>
        </w:rPr>
        <w:t>no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vērtējuma anketā norādītā informācija tiks izmantota </w:t>
      </w:r>
      <w:r w:rsidR="002B6860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turpmākās Inspekcijas uzraudzības plānošanas (klātienes vizīšu nepieciešamības) vajadzībām, </w:t>
      </w:r>
      <w:r w:rsidR="00536349">
        <w:rPr>
          <w:rFonts w:ascii="Times New Roman" w:hAnsi="Times New Roman" w:cs="Times New Roman"/>
          <w:shd w:val="clear" w:color="auto" w:fill="FFFFFF"/>
          <w:lang w:val="lv-LV"/>
        </w:rPr>
        <w:t xml:space="preserve">kā arī </w:t>
      </w:r>
      <w:r w:rsidR="00536349" w:rsidRPr="00590C40">
        <w:rPr>
          <w:rFonts w:ascii="Times New Roman" w:eastAsia="Arial Unicode MS" w:hAnsi="Times New Roman" w:cs="Times New Roman"/>
          <w:lang w:val="lv-LV"/>
        </w:rPr>
        <w:t xml:space="preserve">lai identificētu kopīgās problēmas, nedrošu praksi </w:t>
      </w:r>
      <w:r w:rsidR="00536349">
        <w:rPr>
          <w:rFonts w:ascii="Times New Roman" w:eastAsia="Arial Unicode MS" w:hAnsi="Times New Roman" w:cs="Times New Roman"/>
          <w:lang w:val="lv-LV"/>
        </w:rPr>
        <w:t>pirtu un baseinu</w:t>
      </w:r>
      <w:r w:rsidR="00536349" w:rsidRPr="00590C40">
        <w:rPr>
          <w:rFonts w:ascii="Times New Roman" w:eastAsia="Arial Unicode MS" w:hAnsi="Times New Roman" w:cs="Times New Roman"/>
          <w:lang w:val="lv-LV"/>
        </w:rPr>
        <w:t xml:space="preserve"> pakalpojumu sniedzēju vidū un strādātu pie risinājumiem un metodiskā atbalsta valsts līmenī.</w:t>
      </w:r>
    </w:p>
    <w:p w14:paraId="490846DF" w14:textId="0371AF5D" w:rsidR="0024505E" w:rsidRDefault="007E7C5B" w:rsidP="00284968">
      <w:pPr>
        <w:jc w:val="both"/>
        <w:rPr>
          <w:rFonts w:ascii="Times New Roman" w:hAnsi="Times New Roman" w:cs="Times New Roman"/>
          <w:shd w:val="clear" w:color="auto" w:fill="FFFFFF"/>
          <w:lang w:val="lv-LV"/>
        </w:rPr>
      </w:pP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Inspekcijā saņemto </w:t>
      </w:r>
      <w:r w:rsidR="00536349">
        <w:rPr>
          <w:rFonts w:ascii="Times New Roman" w:hAnsi="Times New Roman" w:cs="Times New Roman"/>
          <w:shd w:val="clear" w:color="auto" w:fill="FFFFFF"/>
          <w:lang w:val="lv-LV"/>
        </w:rPr>
        <w:t>pirts un baseinu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p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>aš</w:t>
      </w:r>
      <w:r w:rsidR="00C62B2C" w:rsidRPr="00714FD8">
        <w:rPr>
          <w:rFonts w:ascii="Times New Roman" w:hAnsi="Times New Roman" w:cs="Times New Roman"/>
          <w:shd w:val="clear" w:color="auto" w:fill="FFFFFF"/>
          <w:lang w:val="lv-LV"/>
        </w:rPr>
        <w:t>no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>vērtējuma anket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>u</w:t>
      </w:r>
      <w:r w:rsidR="00F04965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>analīze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="00C62B2C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no Iestādēm </w:t>
      </w:r>
      <w:r w:rsidRPr="00714FD8">
        <w:rPr>
          <w:rFonts w:ascii="Times New Roman" w:hAnsi="Times New Roman" w:cs="Times New Roman"/>
          <w:u w:val="single"/>
          <w:shd w:val="clear" w:color="auto" w:fill="FFFFFF"/>
          <w:lang w:val="lv-LV"/>
        </w:rPr>
        <w:t>apkopotā veidā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(</w:t>
      </w:r>
      <w:r w:rsidR="00254486">
        <w:rPr>
          <w:rFonts w:ascii="Times New Roman" w:hAnsi="Times New Roman" w:cs="Times New Roman"/>
          <w:shd w:val="clear" w:color="auto" w:fill="FFFFFF"/>
          <w:lang w:val="lv-LV"/>
        </w:rPr>
        <w:t>pirts un basei</w:t>
      </w:r>
      <w:r w:rsidR="00536349">
        <w:rPr>
          <w:rFonts w:ascii="Times New Roman" w:hAnsi="Times New Roman" w:cs="Times New Roman"/>
          <w:shd w:val="clear" w:color="auto" w:fill="FFFFFF"/>
          <w:lang w:val="lv-LV"/>
        </w:rPr>
        <w:t>nu pakalpojumu sniegšanas vietas netiks identificētas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) 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>tiks sagatavot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>a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un publicēta Inspekcijas </w:t>
      </w:r>
      <w:r w:rsidR="00714FD8" w:rsidRPr="00714FD8">
        <w:rPr>
          <w:rFonts w:ascii="Times New Roman" w:hAnsi="Times New Roman" w:cs="Times New Roman"/>
          <w:shd w:val="clear" w:color="auto" w:fill="FFFFFF"/>
          <w:lang w:val="lv-LV"/>
        </w:rPr>
        <w:t>tīmekļvietnē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="00053364">
        <w:rPr>
          <w:rFonts w:ascii="Times New Roman" w:hAnsi="Times New Roman" w:cs="Times New Roman"/>
          <w:shd w:val="clear" w:color="auto" w:fill="FFFFFF"/>
          <w:lang w:val="lv-LV"/>
        </w:rPr>
        <w:t>nākamā gada 1. ceturksnī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un 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>par to jums tiks izsūtīta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  <w:r w:rsidRPr="00714FD8">
        <w:rPr>
          <w:rFonts w:ascii="Times New Roman" w:hAnsi="Times New Roman" w:cs="Times New Roman"/>
          <w:shd w:val="clear" w:color="auto" w:fill="FFFFFF"/>
          <w:lang w:val="lv-LV"/>
        </w:rPr>
        <w:t xml:space="preserve">informācija uz </w:t>
      </w:r>
      <w:r w:rsidR="00284968" w:rsidRPr="00714FD8">
        <w:rPr>
          <w:rFonts w:ascii="Times New Roman" w:hAnsi="Times New Roman" w:cs="Times New Roman"/>
          <w:shd w:val="clear" w:color="auto" w:fill="FFFFFF"/>
          <w:lang w:val="lv-LV"/>
        </w:rPr>
        <w:t>norādīto e-pastu.</w:t>
      </w:r>
      <w:r w:rsidR="00284968" w:rsidRPr="00590C40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</w:p>
    <w:p w14:paraId="5D93C522" w14:textId="77777777" w:rsidR="00590C40" w:rsidRPr="00590C40" w:rsidRDefault="00590C40" w:rsidP="00284968">
      <w:pPr>
        <w:jc w:val="both"/>
        <w:rPr>
          <w:rFonts w:ascii="Times New Roman" w:eastAsia="Arial Unicode MS" w:hAnsi="Times New Roman" w:cs="Times New Roman"/>
          <w:lang w:val="lv-LV"/>
        </w:rPr>
      </w:pPr>
    </w:p>
    <w:p w14:paraId="08FE8751" w14:textId="77777777" w:rsidR="00A12FBF" w:rsidRPr="00590C40" w:rsidRDefault="00A12FBF" w:rsidP="00590C40">
      <w:pPr>
        <w:jc w:val="both"/>
        <w:rPr>
          <w:rFonts w:ascii="Times New Roman" w:eastAsia="Arial Unicode MS" w:hAnsi="Times New Roman" w:cs="Times New Roman"/>
          <w:lang w:val="lv-LV"/>
        </w:rPr>
      </w:pPr>
      <w:r w:rsidRPr="00590C40">
        <w:rPr>
          <w:rFonts w:ascii="Times New Roman" w:eastAsia="Arial Unicode MS" w:hAnsi="Times New Roman" w:cs="Times New Roman"/>
          <w:lang w:val="lv-LV"/>
        </w:rPr>
        <w:tab/>
      </w:r>
    </w:p>
    <w:p w14:paraId="2799D95D" w14:textId="77777777" w:rsidR="00AD1F98" w:rsidRPr="00590C40" w:rsidRDefault="00A12FBF" w:rsidP="00590C40">
      <w:pPr>
        <w:jc w:val="both"/>
        <w:rPr>
          <w:rFonts w:ascii="Times New Roman" w:eastAsia="Arial Unicode MS" w:hAnsi="Times New Roman" w:cs="Times New Roman"/>
          <w:lang w:val="lv-LV"/>
        </w:rPr>
      </w:pPr>
      <w:r w:rsidRPr="00590C40">
        <w:rPr>
          <w:rFonts w:ascii="Times New Roman" w:eastAsia="Arial Unicode MS" w:hAnsi="Times New Roman" w:cs="Times New Roman"/>
          <w:lang w:val="lv-LV"/>
        </w:rPr>
        <w:tab/>
      </w:r>
      <w:r w:rsidR="00590C40">
        <w:rPr>
          <w:rFonts w:ascii="Times New Roman" w:eastAsia="Arial Unicode MS" w:hAnsi="Times New Roman" w:cs="Times New Roman"/>
          <w:lang w:val="lv-LV"/>
        </w:rPr>
        <w:t xml:space="preserve"> </w:t>
      </w:r>
    </w:p>
    <w:p w14:paraId="54347B55" w14:textId="77777777" w:rsidR="00FC09CD" w:rsidRPr="00590C40" w:rsidRDefault="003352D8" w:rsidP="003A59C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v-LV"/>
        </w:rPr>
      </w:pPr>
      <w:r w:rsidRPr="00590C40">
        <w:rPr>
          <w:rFonts w:ascii="Times New Roman" w:hAnsi="Times New Roman" w:cs="Times New Roman"/>
          <w:shd w:val="clear" w:color="auto" w:fill="FFFFFF"/>
          <w:lang w:val="lv-LV"/>
        </w:rPr>
        <w:t xml:space="preserve"> </w:t>
      </w:r>
    </w:p>
    <w:p w14:paraId="7C6C4EB5" w14:textId="77777777" w:rsidR="003352D8" w:rsidRDefault="003352D8" w:rsidP="003A59C7">
      <w:pPr>
        <w:rPr>
          <w:rFonts w:ascii="Times New Roman" w:hAnsi="Times New Roman" w:cs="Times New Roman"/>
          <w:sz w:val="20"/>
          <w:lang w:val="lv-LV"/>
        </w:rPr>
      </w:pPr>
    </w:p>
    <w:p w14:paraId="621465FF" w14:textId="77777777" w:rsidR="00A06B99" w:rsidRDefault="00A06B99" w:rsidP="003A59C7">
      <w:pPr>
        <w:rPr>
          <w:rFonts w:ascii="Times New Roman" w:hAnsi="Times New Roman" w:cs="Times New Roman"/>
          <w:sz w:val="20"/>
          <w:lang w:val="lv-LV"/>
        </w:rPr>
      </w:pPr>
    </w:p>
    <w:p w14:paraId="4399C55F" w14:textId="77777777" w:rsidR="00A06B99" w:rsidRDefault="00A06B99" w:rsidP="003A59C7">
      <w:pPr>
        <w:rPr>
          <w:rFonts w:ascii="Times New Roman" w:hAnsi="Times New Roman" w:cs="Times New Roman"/>
          <w:sz w:val="20"/>
          <w:lang w:val="lv-LV"/>
        </w:rPr>
      </w:pPr>
    </w:p>
    <w:p w14:paraId="7D35B044" w14:textId="14F280FB" w:rsidR="00A06B99" w:rsidRDefault="00A06B99" w:rsidP="003A59C7">
      <w:pPr>
        <w:rPr>
          <w:rFonts w:ascii="Times New Roman" w:hAnsi="Times New Roman" w:cs="Times New Roman"/>
          <w:sz w:val="20"/>
          <w:lang w:val="lv-LV"/>
        </w:rPr>
      </w:pPr>
    </w:p>
    <w:p w14:paraId="364AD561" w14:textId="77777777" w:rsidR="007F745E" w:rsidRDefault="007F745E" w:rsidP="003A59C7">
      <w:pPr>
        <w:rPr>
          <w:rFonts w:ascii="Times New Roman" w:hAnsi="Times New Roman" w:cs="Times New Roman"/>
          <w:sz w:val="20"/>
          <w:lang w:val="lv-LV"/>
        </w:rPr>
      </w:pPr>
    </w:p>
    <w:p w14:paraId="282D50D9" w14:textId="7884676D" w:rsidR="00774F30" w:rsidRDefault="00774F30" w:rsidP="003A59C7">
      <w:pPr>
        <w:rPr>
          <w:rFonts w:ascii="Times New Roman" w:hAnsi="Times New Roman" w:cs="Times New Roman"/>
          <w:sz w:val="20"/>
          <w:lang w:val="lv-LV"/>
        </w:rPr>
      </w:pPr>
    </w:p>
    <w:p w14:paraId="72EF6564" w14:textId="45C66F21" w:rsidR="003A59C7" w:rsidRPr="00A06B99" w:rsidRDefault="003A59C7" w:rsidP="003A59C7">
      <w:pPr>
        <w:pStyle w:val="NoSpacing"/>
        <w:jc w:val="center"/>
        <w:rPr>
          <w:b/>
          <w:spacing w:val="6"/>
          <w:sz w:val="32"/>
          <w:szCs w:val="26"/>
        </w:rPr>
      </w:pPr>
      <w:r w:rsidRPr="00A06B99">
        <w:rPr>
          <w:b/>
          <w:spacing w:val="6"/>
          <w:sz w:val="32"/>
          <w:szCs w:val="26"/>
        </w:rPr>
        <w:lastRenderedPageBreak/>
        <w:t>Pašnovērtējuma anketa „</w:t>
      </w:r>
      <w:r w:rsidR="00536349" w:rsidRPr="00536349">
        <w:t xml:space="preserve"> </w:t>
      </w:r>
      <w:r w:rsidR="00536349" w:rsidRPr="00536349">
        <w:rPr>
          <w:b/>
          <w:spacing w:val="6"/>
          <w:sz w:val="32"/>
          <w:szCs w:val="26"/>
        </w:rPr>
        <w:t>Pirts un baseina pakalpojumu sniegšanas vietas pašnovērtējums</w:t>
      </w:r>
      <w:r w:rsidRPr="00A06B99">
        <w:rPr>
          <w:b/>
          <w:spacing w:val="6"/>
          <w:sz w:val="32"/>
          <w:szCs w:val="26"/>
        </w:rPr>
        <w:t>”</w:t>
      </w:r>
    </w:p>
    <w:p w14:paraId="6511A9EF" w14:textId="77777777" w:rsidR="00BD1B8B" w:rsidRPr="001D3A64" w:rsidRDefault="00BD1B8B" w:rsidP="003A59C7">
      <w:pPr>
        <w:rPr>
          <w:rFonts w:ascii="Times New Roman" w:hAnsi="Times New Roman" w:cs="Times New Roman"/>
          <w:sz w:val="20"/>
          <w:lang w:val="lv-LV"/>
        </w:rPr>
      </w:pPr>
    </w:p>
    <w:p w14:paraId="71B1125C" w14:textId="77777777" w:rsidR="003E0E27" w:rsidRPr="00662D2C" w:rsidRDefault="00091EBB" w:rsidP="003E0E27">
      <w:pPr>
        <w:rPr>
          <w:rFonts w:ascii="Times New Roman" w:hAnsi="Times New Roman" w:cs="Times New Roman"/>
          <w:b/>
          <w:caps/>
          <w:sz w:val="24"/>
          <w:lang w:val="lv-LV"/>
        </w:rPr>
      </w:pPr>
      <w:r w:rsidRPr="00662D2C">
        <w:rPr>
          <w:rFonts w:ascii="Times New Roman" w:hAnsi="Times New Roman" w:cs="Times New Roman"/>
          <w:b/>
          <w:caps/>
          <w:sz w:val="24"/>
          <w:lang w:val="lv-LV"/>
        </w:rPr>
        <w:t xml:space="preserve">1. </w:t>
      </w:r>
      <w:r w:rsidR="003E0E27" w:rsidRPr="00662D2C">
        <w:rPr>
          <w:rFonts w:ascii="Times New Roman" w:hAnsi="Times New Roman" w:cs="Times New Roman"/>
          <w:b/>
          <w:caps/>
          <w:sz w:val="24"/>
          <w:lang w:val="lv-LV"/>
        </w:rPr>
        <w:t>Informatīvā daļa</w:t>
      </w:r>
    </w:p>
    <w:p w14:paraId="311A39C6" w14:textId="4E212A57" w:rsidR="00D23BC4" w:rsidRPr="00590C40" w:rsidRDefault="00234290" w:rsidP="003E0E27">
      <w:pPr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1.1. </w:t>
      </w:r>
      <w:r w:rsidR="00BD1B8B">
        <w:rPr>
          <w:rFonts w:ascii="Times New Roman" w:hAnsi="Times New Roman" w:cs="Times New Roman"/>
          <w:lang w:val="lv-LV"/>
        </w:rPr>
        <w:t>Iestādes</w:t>
      </w:r>
      <w:r w:rsidR="00D23BC4" w:rsidRPr="00590C40">
        <w:rPr>
          <w:rFonts w:ascii="Times New Roman" w:hAnsi="Times New Roman" w:cs="Times New Roman"/>
          <w:lang w:val="lv-LV"/>
        </w:rPr>
        <w:t xml:space="preserve"> nosaukums, adrese: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0"/>
      </w:tblGrid>
      <w:tr w:rsidR="00D23BC4" w:rsidRPr="00590C40" w14:paraId="3ABE60F6" w14:textId="77777777" w:rsidTr="00D23BC4">
        <w:tc>
          <w:tcPr>
            <w:tcW w:w="13176" w:type="dxa"/>
            <w:tcBorders>
              <w:top w:val="nil"/>
              <w:left w:val="nil"/>
              <w:right w:val="nil"/>
            </w:tcBorders>
          </w:tcPr>
          <w:p w14:paraId="56273F90" w14:textId="77777777" w:rsidR="00D23BC4" w:rsidRPr="00590C40" w:rsidRDefault="00D23BC4" w:rsidP="00BD1B8B">
            <w:pPr>
              <w:tabs>
                <w:tab w:val="left" w:pos="1820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49A9B8E" w14:textId="77777777" w:rsidR="00D23BC4" w:rsidRPr="00234290" w:rsidRDefault="00D23BC4" w:rsidP="003E0E27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2A4E566D" w14:textId="77777777" w:rsidR="00B64120" w:rsidRPr="00590C40" w:rsidRDefault="00234290" w:rsidP="003E0E27">
      <w:pPr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1.2. </w:t>
      </w:r>
      <w:r w:rsidR="00387DC2" w:rsidRPr="00590C40">
        <w:rPr>
          <w:rFonts w:ascii="Times New Roman" w:hAnsi="Times New Roman" w:cs="Times New Roman"/>
          <w:lang w:val="lv-LV"/>
        </w:rPr>
        <w:t>Kontaktpersona</w:t>
      </w:r>
      <w:r w:rsidR="004029DD" w:rsidRPr="00590C40">
        <w:rPr>
          <w:rFonts w:ascii="Times New Roman" w:hAnsi="Times New Roman" w:cs="Times New Roman"/>
          <w:lang w:val="lv-LV"/>
        </w:rPr>
        <w:t xml:space="preserve"> par </w:t>
      </w:r>
      <w:r w:rsidR="00091EBB" w:rsidRPr="00590C40">
        <w:rPr>
          <w:rFonts w:ascii="Times New Roman" w:hAnsi="Times New Roman" w:cs="Times New Roman"/>
          <w:lang w:val="lv-LV"/>
        </w:rPr>
        <w:t>anketas aizpildīšanu</w:t>
      </w:r>
      <w:r w:rsidR="00694686" w:rsidRPr="00590C40">
        <w:rPr>
          <w:rFonts w:ascii="Times New Roman" w:hAnsi="Times New Roman" w:cs="Times New Roman"/>
          <w:lang w:val="lv-LV"/>
        </w:rPr>
        <w:t xml:space="preserve"> </w:t>
      </w:r>
      <w:r w:rsidR="0057740A" w:rsidRPr="00590C40">
        <w:rPr>
          <w:rFonts w:ascii="Times New Roman" w:hAnsi="Times New Roman" w:cs="Times New Roman"/>
          <w:lang w:val="lv-LV"/>
        </w:rPr>
        <w:t xml:space="preserve">(informācijas precizēšanas gadījumā):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0"/>
      </w:tblGrid>
      <w:tr w:rsidR="00D23BC4" w:rsidRPr="00094AFE" w14:paraId="7F4CC364" w14:textId="77777777" w:rsidTr="00D23BC4">
        <w:tc>
          <w:tcPr>
            <w:tcW w:w="13176" w:type="dxa"/>
            <w:tcBorders>
              <w:top w:val="nil"/>
              <w:left w:val="nil"/>
              <w:right w:val="nil"/>
            </w:tcBorders>
          </w:tcPr>
          <w:p w14:paraId="1A566426" w14:textId="77777777" w:rsidR="00D23BC4" w:rsidRPr="00590C40" w:rsidRDefault="00D23BC4" w:rsidP="003E0E2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EF0DF5F" w14:textId="77777777" w:rsidR="00BD1B8B" w:rsidRPr="00234290" w:rsidRDefault="00BD1B8B" w:rsidP="003A59C7">
      <w:pPr>
        <w:jc w:val="center"/>
        <w:rPr>
          <w:rFonts w:ascii="Times New Roman" w:hAnsi="Times New Roman" w:cs="Times New Roman"/>
          <w:i/>
          <w:sz w:val="20"/>
          <w:lang w:val="lv-LV"/>
        </w:rPr>
      </w:pPr>
      <w:r w:rsidRPr="00234290">
        <w:rPr>
          <w:rFonts w:ascii="Times New Roman" w:hAnsi="Times New Roman" w:cs="Times New Roman"/>
          <w:i/>
          <w:sz w:val="20"/>
          <w:lang w:val="lv-LV"/>
        </w:rPr>
        <w:t xml:space="preserve">vārds, uzvārds, </w:t>
      </w:r>
      <w:r w:rsidR="00D23BC4" w:rsidRPr="00234290">
        <w:rPr>
          <w:rFonts w:ascii="Times New Roman" w:hAnsi="Times New Roman" w:cs="Times New Roman"/>
          <w:i/>
          <w:sz w:val="20"/>
          <w:lang w:val="lv-LV"/>
        </w:rPr>
        <w:t>amats, tālruņa numurs, e-pasts</w:t>
      </w:r>
    </w:p>
    <w:p w14:paraId="39B605B8" w14:textId="77777777" w:rsidR="003A59C7" w:rsidRPr="003A59C7" w:rsidRDefault="003A59C7" w:rsidP="003A59C7">
      <w:pPr>
        <w:jc w:val="center"/>
        <w:rPr>
          <w:rFonts w:ascii="Times New Roman" w:hAnsi="Times New Roman" w:cs="Times New Roman"/>
          <w:sz w:val="20"/>
          <w:lang w:val="lv-LV"/>
        </w:rPr>
      </w:pPr>
    </w:p>
    <w:tbl>
      <w:tblPr>
        <w:tblStyle w:val="TableGrid"/>
        <w:tblW w:w="14601" w:type="dxa"/>
        <w:tblInd w:w="-743" w:type="dxa"/>
        <w:tblLook w:val="04A0" w:firstRow="1" w:lastRow="0" w:firstColumn="1" w:lastColumn="0" w:noHBand="0" w:noVBand="1"/>
      </w:tblPr>
      <w:tblGrid>
        <w:gridCol w:w="567"/>
        <w:gridCol w:w="5246"/>
        <w:gridCol w:w="8788"/>
      </w:tblGrid>
      <w:tr w:rsidR="00BA2EBF" w:rsidRPr="00590C40" w14:paraId="01D5CC80" w14:textId="77777777" w:rsidTr="00BA2EBF">
        <w:tc>
          <w:tcPr>
            <w:tcW w:w="567" w:type="dxa"/>
            <w:vAlign w:val="center"/>
          </w:tcPr>
          <w:p w14:paraId="17064541" w14:textId="77777777" w:rsidR="00BA2EBF" w:rsidRPr="00590C40" w:rsidRDefault="00BA2EBF" w:rsidP="00BA2EBF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0"/>
                <w:lang w:val="lv-LV"/>
              </w:rPr>
              <w:t>Nr</w:t>
            </w:r>
            <w:r w:rsidRPr="00590C40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  <w:r w:rsidRPr="00590C40">
              <w:rPr>
                <w:rFonts w:ascii="Times New Roman" w:hAnsi="Times New Roman" w:cs="Times New Roman"/>
                <w:b/>
                <w:sz w:val="20"/>
                <w:lang w:val="lv-LV"/>
              </w:rPr>
              <w:t xml:space="preserve"> p</w:t>
            </w:r>
            <w:r w:rsidRPr="00590C40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  <w:r w:rsidRPr="00590C40">
              <w:rPr>
                <w:rFonts w:ascii="Times New Roman" w:hAnsi="Times New Roman" w:cs="Times New Roman"/>
                <w:b/>
                <w:sz w:val="20"/>
                <w:lang w:val="lv-LV"/>
              </w:rPr>
              <w:t>k</w:t>
            </w:r>
            <w:r w:rsidRPr="00590C40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</w:p>
        </w:tc>
        <w:tc>
          <w:tcPr>
            <w:tcW w:w="5246" w:type="dxa"/>
            <w:vAlign w:val="center"/>
          </w:tcPr>
          <w:p w14:paraId="669B872F" w14:textId="77777777" w:rsidR="00BA2EBF" w:rsidRPr="00590C40" w:rsidRDefault="00BA2EBF" w:rsidP="00BA2EBF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Vispārīgā informācija</w:t>
            </w:r>
          </w:p>
        </w:tc>
        <w:tc>
          <w:tcPr>
            <w:tcW w:w="8788" w:type="dxa"/>
            <w:vAlign w:val="center"/>
          </w:tcPr>
          <w:p w14:paraId="779DF53B" w14:textId="77777777" w:rsidR="00BA2EBF" w:rsidRPr="00590C40" w:rsidRDefault="00BA2EBF" w:rsidP="00BA2EBF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Komentāri</w:t>
            </w:r>
          </w:p>
        </w:tc>
      </w:tr>
      <w:tr w:rsidR="00BA2EBF" w:rsidRPr="00590C40" w14:paraId="2CEA117D" w14:textId="77777777" w:rsidTr="00BA2EBF">
        <w:tc>
          <w:tcPr>
            <w:tcW w:w="567" w:type="dxa"/>
          </w:tcPr>
          <w:p w14:paraId="02130BEB" w14:textId="3F0C6AEE" w:rsidR="00BA2EBF" w:rsidRPr="00E4224B" w:rsidRDefault="00EF5633" w:rsidP="00662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5246" w:type="dxa"/>
          </w:tcPr>
          <w:p w14:paraId="2FBCD971" w14:textId="37F9F113" w:rsidR="00BA2EBF" w:rsidRPr="00590C40" w:rsidRDefault="00536349" w:rsidP="003E0E27">
            <w:pPr>
              <w:rPr>
                <w:rFonts w:ascii="Times New Roman" w:hAnsi="Times New Roman" w:cs="Times New Roman"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lang w:val="lv-LV"/>
              </w:rPr>
              <w:t>Klientu skaits dienā (vidēji)</w:t>
            </w:r>
          </w:p>
        </w:tc>
        <w:tc>
          <w:tcPr>
            <w:tcW w:w="8788" w:type="dxa"/>
          </w:tcPr>
          <w:p w14:paraId="7AEE8ED2" w14:textId="77777777" w:rsidR="00BA2EBF" w:rsidRPr="00590C40" w:rsidRDefault="00BA2EBF" w:rsidP="003E0E27">
            <w:pPr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</w:tr>
      <w:tr w:rsidR="008519B7" w:rsidRPr="00094AFE" w14:paraId="3EACEF68" w14:textId="77777777" w:rsidTr="00BA2EBF">
        <w:tc>
          <w:tcPr>
            <w:tcW w:w="567" w:type="dxa"/>
          </w:tcPr>
          <w:p w14:paraId="1565AC7E" w14:textId="6BBBC9A2" w:rsidR="008519B7" w:rsidRDefault="008519B7" w:rsidP="00662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5246" w:type="dxa"/>
          </w:tcPr>
          <w:p w14:paraId="78970F00" w14:textId="0606E2B7" w:rsidR="008519B7" w:rsidRDefault="00182F9E" w:rsidP="003E0E27">
            <w:pPr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Sniegto pakalpojumu veidi (pirts, baseins,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v-LV"/>
              </w:rPr>
              <w:t>džakuzi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v-LV"/>
              </w:rPr>
              <w:t>, vannas vai baļļas, cits variants</w:t>
            </w:r>
            <w:r w:rsidR="00B951E4">
              <w:rPr>
                <w:rFonts w:ascii="Times New Roman" w:hAnsi="Times New Roman" w:cs="Times New Roman"/>
                <w:sz w:val="24"/>
                <w:lang w:val="lv-LV"/>
              </w:rPr>
              <w:t xml:space="preserve"> - norādīt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)</w:t>
            </w:r>
          </w:p>
        </w:tc>
        <w:tc>
          <w:tcPr>
            <w:tcW w:w="8788" w:type="dxa"/>
          </w:tcPr>
          <w:p w14:paraId="562759CD" w14:textId="77777777" w:rsidR="008519B7" w:rsidRPr="00590C40" w:rsidRDefault="008519B7" w:rsidP="003E0E27">
            <w:pPr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</w:tr>
    </w:tbl>
    <w:p w14:paraId="02EF3349" w14:textId="77777777" w:rsidR="00BA2EBF" w:rsidRPr="00E4224B" w:rsidRDefault="00BA2EBF" w:rsidP="003E0E27">
      <w:pPr>
        <w:rPr>
          <w:rFonts w:ascii="Times New Roman" w:hAnsi="Times New Roman" w:cs="Times New Roman"/>
          <w:b/>
          <w:lang w:val="lv-LV"/>
        </w:rPr>
      </w:pPr>
    </w:p>
    <w:p w14:paraId="2D8F1BA3" w14:textId="77777777" w:rsidR="003E0E27" w:rsidRPr="00662D2C" w:rsidRDefault="00091EBB" w:rsidP="003E0E27">
      <w:pPr>
        <w:rPr>
          <w:rFonts w:ascii="Times New Roman" w:hAnsi="Times New Roman" w:cs="Times New Roman"/>
          <w:b/>
          <w:caps/>
          <w:sz w:val="24"/>
          <w:lang w:val="lv-LV"/>
        </w:rPr>
      </w:pPr>
      <w:r w:rsidRPr="00662D2C">
        <w:rPr>
          <w:rFonts w:ascii="Times New Roman" w:hAnsi="Times New Roman" w:cs="Times New Roman"/>
          <w:b/>
          <w:caps/>
          <w:sz w:val="24"/>
          <w:lang w:val="lv-LV"/>
        </w:rPr>
        <w:t>2. Vērtējumu daļa</w:t>
      </w:r>
      <w:r w:rsidR="003E0E27" w:rsidRPr="00662D2C">
        <w:rPr>
          <w:rFonts w:ascii="Times New Roman" w:hAnsi="Times New Roman" w:cs="Times New Roman"/>
          <w:b/>
          <w:caps/>
          <w:sz w:val="24"/>
          <w:lang w:val="lv-LV"/>
        </w:rPr>
        <w:t xml:space="preserve"> </w:t>
      </w:r>
    </w:p>
    <w:p w14:paraId="0ED9DD82" w14:textId="501D42D1" w:rsidR="00866875" w:rsidRDefault="00E51FAD" w:rsidP="002A077E">
      <w:pPr>
        <w:pStyle w:val="NoSpacing"/>
        <w:jc w:val="both"/>
      </w:pPr>
      <w:r w:rsidRPr="002A077E">
        <w:rPr>
          <w:rFonts w:eastAsia="Arial Unicode MS"/>
        </w:rPr>
        <w:t>P</w:t>
      </w:r>
      <w:r w:rsidRPr="002A077E">
        <w:t xml:space="preserve">rasības </w:t>
      </w:r>
      <w:r w:rsidR="003E23F0">
        <w:t>pirtīm un baseiniem</w:t>
      </w:r>
      <w:r w:rsidRPr="002A077E">
        <w:t xml:space="preserve"> ir noteiktas Ministru kabineta </w:t>
      </w:r>
      <w:r w:rsidR="006B5252">
        <w:t>2</w:t>
      </w:r>
      <w:r w:rsidR="003E23F0">
        <w:t>8</w:t>
      </w:r>
      <w:r w:rsidR="002A077E" w:rsidRPr="002A077E">
        <w:t>.0</w:t>
      </w:r>
      <w:r w:rsidR="003E23F0">
        <w:t>7.202</w:t>
      </w:r>
      <w:r w:rsidR="002A077E" w:rsidRPr="002A077E">
        <w:t>0</w:t>
      </w:r>
      <w:r w:rsidRPr="002A077E">
        <w:t>. noteikumos Nr.</w:t>
      </w:r>
      <w:r w:rsidR="002A077E" w:rsidRPr="002A077E">
        <w:t> </w:t>
      </w:r>
      <w:r w:rsidR="003E23F0">
        <w:t>470</w:t>
      </w:r>
      <w:r w:rsidRPr="002A077E">
        <w:t xml:space="preserve"> „</w:t>
      </w:r>
      <w:r w:rsidR="003E23F0" w:rsidRPr="003E23F0">
        <w:t xml:space="preserve"> Higiēnas prasības baseina un pirts pakalpojumiem</w:t>
      </w:r>
      <w:r w:rsidRPr="002A077E">
        <w:t>”</w:t>
      </w:r>
      <w:r w:rsidR="00157EA0" w:rsidRPr="002A077E">
        <w:t xml:space="preserve"> (turpmāk – </w:t>
      </w:r>
      <w:r w:rsidR="00477B79" w:rsidRPr="002A077E">
        <w:t>N</w:t>
      </w:r>
      <w:r w:rsidR="005D4EE5" w:rsidRPr="002A077E">
        <w:t>oteikumi</w:t>
      </w:r>
      <w:r w:rsidR="005F6EDC">
        <w:t xml:space="preserve"> nr.</w:t>
      </w:r>
      <w:r w:rsidR="003E23F0">
        <w:t>470</w:t>
      </w:r>
      <w:r w:rsidR="00EC63CD" w:rsidRPr="002A077E">
        <w:t>)</w:t>
      </w:r>
      <w:r w:rsidRPr="002A077E">
        <w:t xml:space="preserve">. Šo </w:t>
      </w:r>
      <w:r w:rsidR="00A4410B" w:rsidRPr="002A077E">
        <w:t>N</w:t>
      </w:r>
      <w:r w:rsidRPr="002A077E">
        <w:t xml:space="preserve">oteikumu izpildi kontrolē </w:t>
      </w:r>
      <w:r w:rsidR="0053390B" w:rsidRPr="002A077E">
        <w:t>I</w:t>
      </w:r>
      <w:r w:rsidRPr="002A077E">
        <w:t xml:space="preserve">nspekcija. </w:t>
      </w:r>
      <w:r w:rsidR="00866875" w:rsidRPr="002A077E">
        <w:t xml:space="preserve">Ar </w:t>
      </w:r>
      <w:r w:rsidR="00A4410B" w:rsidRPr="002A077E">
        <w:t>N</w:t>
      </w:r>
      <w:r w:rsidR="00866875" w:rsidRPr="002A077E">
        <w:t>oteikumu prasībām var iepazīties</w:t>
      </w:r>
      <w:r w:rsidR="00A4410B" w:rsidRPr="002A077E">
        <w:t xml:space="preserve"> šeit</w:t>
      </w:r>
      <w:r w:rsidR="00866875" w:rsidRPr="002A077E">
        <w:t xml:space="preserve">: </w:t>
      </w:r>
      <w:hyperlink r:id="rId11" w:history="1">
        <w:r w:rsidR="003E23F0" w:rsidRPr="00AB44FA">
          <w:rPr>
            <w:rStyle w:val="Hyperlink"/>
          </w:rPr>
          <w:t>https://likumi.lv/ta/id/316403-higienas-prasibas-baseina-un-pirts-pakalpojumiem</w:t>
        </w:r>
      </w:hyperlink>
    </w:p>
    <w:p w14:paraId="0D266A17" w14:textId="77777777" w:rsidR="002A077E" w:rsidRPr="00E4224B" w:rsidRDefault="002A077E" w:rsidP="002A077E">
      <w:pPr>
        <w:pStyle w:val="NoSpacing"/>
        <w:jc w:val="both"/>
        <w:rPr>
          <w:sz w:val="22"/>
          <w:szCs w:val="22"/>
        </w:rPr>
      </w:pPr>
    </w:p>
    <w:p w14:paraId="5713894F" w14:textId="7E2E19EA" w:rsidR="007E3CBB" w:rsidRPr="002A077E" w:rsidRDefault="007E3CBB" w:rsidP="0086687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A077E">
        <w:rPr>
          <w:rFonts w:ascii="Times New Roman" w:hAnsi="Times New Roman" w:cs="Times New Roman"/>
          <w:b/>
          <w:bCs/>
          <w:sz w:val="24"/>
          <w:szCs w:val="24"/>
          <w:lang w:val="lv-LV"/>
        </w:rPr>
        <w:t>Vērtējums:</w:t>
      </w:r>
      <w:r w:rsidR="00E51FAD" w:rsidRPr="002A077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12940"/>
      </w:tblGrid>
      <w:tr w:rsidR="00E51FAD" w:rsidRPr="00474A59" w14:paraId="5288285D" w14:textId="77777777" w:rsidTr="00533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14:paraId="63652569" w14:textId="07C3B885" w:rsidR="00C21506" w:rsidRPr="00C21506" w:rsidRDefault="00C21506" w:rsidP="00C21506">
            <w:pPr>
              <w:jc w:val="both"/>
              <w:rPr>
                <w:rFonts w:ascii="Times New Roman" w:hAnsi="Times New Roman" w:cs="Times New Roman"/>
                <w:sz w:val="24"/>
                <w:lang w:val="lv-LV"/>
              </w:rPr>
            </w:pP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A </w:t>
            </w:r>
            <w:r w:rsidR="00E22608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=  prasība 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iestādē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 tiek ievērota </w:t>
            </w:r>
            <w:r w:rsidR="005A6D96">
              <w:rPr>
                <w:rFonts w:ascii="Times New Roman" w:hAnsi="Times New Roman" w:cs="Times New Roman"/>
                <w:sz w:val="24"/>
                <w:lang w:val="lv-LV"/>
              </w:rPr>
              <w:t>PILNĪBĀ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>;</w:t>
            </w:r>
          </w:p>
          <w:p w14:paraId="3A5929FA" w14:textId="63FD7F18" w:rsidR="00C21506" w:rsidRPr="00C21506" w:rsidRDefault="00C21506" w:rsidP="00C21506">
            <w:pPr>
              <w:jc w:val="both"/>
              <w:rPr>
                <w:rFonts w:ascii="Times New Roman" w:hAnsi="Times New Roman" w:cs="Times New Roman"/>
                <w:sz w:val="24"/>
                <w:lang w:val="lv-LV"/>
              </w:rPr>
            </w:pP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B  =  prasība 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iestādē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 tiek ievērota </w:t>
            </w:r>
            <w:r w:rsidR="005A6D96">
              <w:rPr>
                <w:rFonts w:ascii="Times New Roman" w:hAnsi="Times New Roman" w:cs="Times New Roman"/>
                <w:sz w:val="24"/>
                <w:lang w:val="lv-LV"/>
              </w:rPr>
              <w:t>DAĻĒJI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>;</w:t>
            </w:r>
          </w:p>
          <w:p w14:paraId="5F7CD1C4" w14:textId="074FF3A6" w:rsidR="00E51FAD" w:rsidRPr="001D3A64" w:rsidRDefault="00C21506" w:rsidP="00C21506">
            <w:pPr>
              <w:jc w:val="both"/>
              <w:rPr>
                <w:rFonts w:ascii="Times New Roman" w:hAnsi="Times New Roman" w:cs="Times New Roman"/>
                <w:sz w:val="24"/>
                <w:lang w:val="lv-LV"/>
              </w:rPr>
            </w:pP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C  =  prasība 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iestādē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="005A6D96">
              <w:rPr>
                <w:rFonts w:ascii="Times New Roman" w:hAnsi="Times New Roman" w:cs="Times New Roman"/>
                <w:sz w:val="24"/>
                <w:lang w:val="lv-LV"/>
              </w:rPr>
              <w:t>NETIEK IEVĒROTA</w:t>
            </w:r>
            <w:r w:rsidRPr="00C21506">
              <w:rPr>
                <w:rFonts w:ascii="Times New Roman" w:hAnsi="Times New Roman" w:cs="Times New Roman"/>
                <w:sz w:val="24"/>
                <w:lang w:val="lv-LV"/>
              </w:rPr>
              <w:t>.</w:t>
            </w:r>
          </w:p>
        </w:tc>
      </w:tr>
    </w:tbl>
    <w:p w14:paraId="4C8161A9" w14:textId="77777777" w:rsidR="00E4224B" w:rsidRPr="00E4224B" w:rsidRDefault="00E4224B" w:rsidP="00E4224B">
      <w:pPr>
        <w:pStyle w:val="NoSpacing"/>
        <w:rPr>
          <w:sz w:val="22"/>
        </w:rPr>
      </w:pPr>
    </w:p>
    <w:tbl>
      <w:tblPr>
        <w:tblStyle w:val="GridTable7Colorful-Accent6"/>
        <w:tblW w:w="0" w:type="auto"/>
        <w:tblLook w:val="04A0" w:firstRow="1" w:lastRow="0" w:firstColumn="1" w:lastColumn="0" w:noHBand="0" w:noVBand="1"/>
      </w:tblPr>
      <w:tblGrid>
        <w:gridCol w:w="12960"/>
      </w:tblGrid>
      <w:tr w:rsidR="00D5550E" w:rsidRPr="00474A59" w14:paraId="76DE709B" w14:textId="77777777" w:rsidTr="00AA3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76" w:type="dxa"/>
          </w:tcPr>
          <w:p w14:paraId="4CFF3D45" w14:textId="4B704C8E" w:rsidR="00AA3D53" w:rsidRPr="00D5550E" w:rsidRDefault="00AA3D53" w:rsidP="002A077E">
            <w:pPr>
              <w:pStyle w:val="NoSpacing"/>
              <w:jc w:val="both"/>
              <w:rPr>
                <w:b w:val="0"/>
                <w:color w:val="000000" w:themeColor="text1"/>
                <w:szCs w:val="22"/>
              </w:rPr>
            </w:pPr>
            <w:r w:rsidRPr="00D5550E">
              <w:rPr>
                <w:color w:val="000000" w:themeColor="text1"/>
                <w:szCs w:val="22"/>
              </w:rPr>
              <w:t xml:space="preserve">Komentāriem atvēlētajā ailē katrai prasībai obligāti jāpievieno skaidrojums par tās izpildi jeb situāciju konkrētajā dienesta viesnīcā, problēmas, ar ko saskaraties utt. Komentāru daļu aizpilda maksimāli izsmeļoši, </w:t>
            </w:r>
            <w:r w:rsidRPr="00D5550E">
              <w:rPr>
                <w:color w:val="000000" w:themeColor="text1"/>
                <w:szCs w:val="22"/>
                <w:u w:val="single"/>
              </w:rPr>
              <w:t>skaidrojumus norāda visos gadījumos</w:t>
            </w:r>
            <w:r w:rsidRPr="00D5550E">
              <w:rPr>
                <w:color w:val="000000" w:themeColor="text1"/>
                <w:szCs w:val="22"/>
              </w:rPr>
              <w:t xml:space="preserve"> neatkarīgi no prasībai piešķirtā vērtējuma (A, B vai C). </w:t>
            </w:r>
          </w:p>
        </w:tc>
      </w:tr>
    </w:tbl>
    <w:p w14:paraId="3AB65673" w14:textId="77777777" w:rsidR="00AA3D53" w:rsidRDefault="00AA3D53" w:rsidP="002A077E">
      <w:pPr>
        <w:pStyle w:val="NoSpacing"/>
        <w:jc w:val="both"/>
        <w:rPr>
          <w:b/>
          <w:szCs w:val="22"/>
        </w:rPr>
      </w:pPr>
    </w:p>
    <w:p w14:paraId="07DB2BDB" w14:textId="1A37388C" w:rsidR="002A077E" w:rsidRDefault="002A077E" w:rsidP="00544F03">
      <w:pPr>
        <w:pStyle w:val="NoSpacing"/>
        <w:rPr>
          <w:b/>
          <w:szCs w:val="22"/>
        </w:rPr>
      </w:pPr>
    </w:p>
    <w:p w14:paraId="53810E20" w14:textId="77777777" w:rsidR="00544F03" w:rsidRPr="0053390B" w:rsidRDefault="00544F03" w:rsidP="00544F03">
      <w:pPr>
        <w:pStyle w:val="NoSpacing"/>
        <w:rPr>
          <w:sz w:val="22"/>
        </w:rPr>
      </w:pPr>
    </w:p>
    <w:tbl>
      <w:tblPr>
        <w:tblStyle w:val="TableGrid"/>
        <w:tblW w:w="554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3622"/>
        <w:gridCol w:w="8921"/>
        <w:gridCol w:w="1251"/>
      </w:tblGrid>
      <w:tr w:rsidR="00DF07D0" w:rsidRPr="00AA3D53" w14:paraId="468632C9" w14:textId="77777777" w:rsidTr="007F5336">
        <w:trPr>
          <w:trHeight w:val="230"/>
          <w:tblHeader/>
        </w:trPr>
        <w:tc>
          <w:tcPr>
            <w:tcW w:w="194" w:type="pct"/>
            <w:vMerge w:val="restart"/>
            <w:vAlign w:val="center"/>
          </w:tcPr>
          <w:p w14:paraId="6523DF1D" w14:textId="77777777" w:rsidR="00DF07D0" w:rsidRPr="00AA3D53" w:rsidRDefault="00DF07D0" w:rsidP="005C4FE6">
            <w:pPr>
              <w:jc w:val="center"/>
              <w:rPr>
                <w:rFonts w:ascii="Times New Roman" w:hAnsi="Times New Roman" w:cs="Times New Roman"/>
                <w:b/>
                <w:sz w:val="2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sz w:val="20"/>
                <w:lang w:val="lv-LV"/>
              </w:rPr>
              <w:t>Nr</w:t>
            </w:r>
            <w:r w:rsidRPr="00AA3D53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  <w:r w:rsidRPr="00AA3D53">
              <w:rPr>
                <w:rFonts w:ascii="Times New Roman" w:hAnsi="Times New Roman" w:cs="Times New Roman"/>
                <w:b/>
                <w:sz w:val="20"/>
                <w:lang w:val="lv-LV"/>
              </w:rPr>
              <w:t xml:space="preserve"> p</w:t>
            </w:r>
            <w:r w:rsidRPr="00AA3D53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  <w:r w:rsidRPr="00AA3D53">
              <w:rPr>
                <w:rFonts w:ascii="Times New Roman" w:hAnsi="Times New Roman" w:cs="Times New Roman"/>
                <w:b/>
                <w:sz w:val="20"/>
                <w:lang w:val="lv-LV"/>
              </w:rPr>
              <w:t>k</w:t>
            </w:r>
            <w:r w:rsidRPr="00AA3D53">
              <w:rPr>
                <w:rFonts w:ascii="Times New Roman" w:hAnsi="Times New Roman" w:cs="Times New Roman"/>
                <w:b/>
                <w:sz w:val="18"/>
                <w:lang w:val="lv-LV"/>
              </w:rPr>
              <w:t>.</w:t>
            </w:r>
          </w:p>
        </w:tc>
        <w:tc>
          <w:tcPr>
            <w:tcW w:w="1262" w:type="pct"/>
            <w:vMerge w:val="restart"/>
            <w:vAlign w:val="center"/>
          </w:tcPr>
          <w:p w14:paraId="2C335B4A" w14:textId="77777777" w:rsidR="00DF07D0" w:rsidRPr="00AA3D53" w:rsidRDefault="00DF07D0" w:rsidP="007A09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  <w:t>Prasība</w:t>
            </w:r>
          </w:p>
        </w:tc>
        <w:tc>
          <w:tcPr>
            <w:tcW w:w="3108" w:type="pct"/>
            <w:vMerge w:val="restart"/>
            <w:vAlign w:val="center"/>
          </w:tcPr>
          <w:p w14:paraId="4941F41C" w14:textId="77777777" w:rsidR="00DF07D0" w:rsidRPr="00AA3D53" w:rsidRDefault="00DF07D0" w:rsidP="005C4F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  <w:t>Ko skatīties</w:t>
            </w:r>
            <w:r w:rsidR="005C4FE6" w:rsidRPr="00AA3D53"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  <w:t xml:space="preserve"> un par ko pārliecināties</w:t>
            </w:r>
            <w:r w:rsidRPr="00AA3D53">
              <w:rPr>
                <w:rFonts w:ascii="Times New Roman" w:hAnsi="Times New Roman" w:cs="Times New Roman"/>
                <w:b/>
                <w:color w:val="000000"/>
                <w:sz w:val="24"/>
                <w:lang w:val="lv-LV"/>
              </w:rPr>
              <w:t>?</w:t>
            </w:r>
          </w:p>
        </w:tc>
        <w:tc>
          <w:tcPr>
            <w:tcW w:w="436" w:type="pct"/>
            <w:vMerge w:val="restart"/>
            <w:vAlign w:val="center"/>
          </w:tcPr>
          <w:p w14:paraId="023EA1EE" w14:textId="77777777" w:rsidR="00DF07D0" w:rsidRPr="00AA3D53" w:rsidRDefault="005C4FE6" w:rsidP="007A094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lang w:val="lv-LV"/>
              </w:rPr>
              <w:t>Jūsu v</w:t>
            </w:r>
            <w:r w:rsidR="00DF07D0" w:rsidRPr="00AA3D53">
              <w:rPr>
                <w:rFonts w:ascii="Times New Roman" w:hAnsi="Times New Roman" w:cs="Times New Roman"/>
                <w:b/>
                <w:color w:val="000000"/>
                <w:lang w:val="lv-LV"/>
              </w:rPr>
              <w:t>ērtējums</w:t>
            </w:r>
          </w:p>
          <w:p w14:paraId="37D6CD13" w14:textId="5BE42D38" w:rsidR="00DF07D0" w:rsidRPr="00AA3D53" w:rsidRDefault="00F1212D" w:rsidP="006E5FA2">
            <w:pPr>
              <w:jc w:val="center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AA3D53">
              <w:rPr>
                <w:rFonts w:ascii="Times New Roman" w:hAnsi="Times New Roman" w:cs="Times New Roman"/>
                <w:color w:val="000000"/>
                <w:sz w:val="20"/>
                <w:lang w:val="lv-LV"/>
              </w:rPr>
              <w:t>(</w:t>
            </w:r>
            <w:r w:rsidR="00DF07D0" w:rsidRPr="00AA3D53">
              <w:rPr>
                <w:rFonts w:ascii="Times New Roman" w:hAnsi="Times New Roman" w:cs="Times New Roman"/>
                <w:color w:val="000000"/>
                <w:sz w:val="20"/>
                <w:lang w:val="lv-LV"/>
              </w:rPr>
              <w:t>A/B/C</w:t>
            </w:r>
            <w:r w:rsidRPr="00AA3D53">
              <w:rPr>
                <w:rFonts w:ascii="Times New Roman" w:hAnsi="Times New Roman" w:cs="Times New Roman"/>
                <w:color w:val="000000"/>
                <w:sz w:val="20"/>
                <w:lang w:val="lv-LV"/>
              </w:rPr>
              <w:t>)</w:t>
            </w:r>
          </w:p>
        </w:tc>
      </w:tr>
      <w:tr w:rsidR="00DF07D0" w:rsidRPr="00AA3D53" w14:paraId="3144D364" w14:textId="77777777" w:rsidTr="007F5336">
        <w:trPr>
          <w:trHeight w:val="253"/>
          <w:tblHeader/>
        </w:trPr>
        <w:tc>
          <w:tcPr>
            <w:tcW w:w="194" w:type="pct"/>
            <w:vMerge/>
          </w:tcPr>
          <w:p w14:paraId="2557348B" w14:textId="77777777" w:rsidR="00DF07D0" w:rsidRPr="00AA3D53" w:rsidRDefault="00DF07D0" w:rsidP="00177154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262" w:type="pct"/>
            <w:vMerge/>
          </w:tcPr>
          <w:p w14:paraId="1D878513" w14:textId="77777777" w:rsidR="00DF07D0" w:rsidRPr="00AA3D53" w:rsidRDefault="00DF07D0" w:rsidP="00177154">
            <w:pPr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</w:tc>
        <w:tc>
          <w:tcPr>
            <w:tcW w:w="3108" w:type="pct"/>
            <w:vMerge/>
          </w:tcPr>
          <w:p w14:paraId="7308F5CD" w14:textId="77777777" w:rsidR="00DF07D0" w:rsidRPr="00AA3D53" w:rsidRDefault="00DF07D0" w:rsidP="00177154">
            <w:pPr>
              <w:rPr>
                <w:rFonts w:ascii="Times New Roman" w:hAnsi="Times New Roman" w:cs="Times New Roman"/>
                <w:b/>
                <w:strike/>
                <w:color w:val="000000"/>
                <w:lang w:val="lv-LV"/>
              </w:rPr>
            </w:pPr>
          </w:p>
        </w:tc>
        <w:tc>
          <w:tcPr>
            <w:tcW w:w="436" w:type="pct"/>
            <w:vMerge/>
          </w:tcPr>
          <w:p w14:paraId="39CAB9C0" w14:textId="77777777" w:rsidR="00DF07D0" w:rsidRPr="00AA3D53" w:rsidRDefault="00DF07D0" w:rsidP="00BD040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</w:tc>
      </w:tr>
      <w:tr w:rsidR="00E22608" w:rsidRPr="00474A59" w14:paraId="08D718E4" w14:textId="77777777" w:rsidTr="00EC7122">
        <w:tc>
          <w:tcPr>
            <w:tcW w:w="194" w:type="pct"/>
            <w:vAlign w:val="center"/>
          </w:tcPr>
          <w:p w14:paraId="217A7AF6" w14:textId="6C686DEA" w:rsidR="00E22608" w:rsidRPr="00AA3D53" w:rsidRDefault="00774F30" w:rsidP="00EC7122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bookmarkStart w:id="0" w:name="_Hlk105574375"/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E22608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72CBE610" w14:textId="273E7E03" w:rsidR="00E22608" w:rsidRPr="00AA3D53" w:rsidRDefault="000172BD" w:rsidP="000172BD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 w:rsidRPr="000172BD">
              <w:rPr>
                <w:rFonts w:ascii="Times New Roman" w:hAnsi="Times New Roman" w:cs="Times New Roman"/>
                <w:lang w:val="lv-LV"/>
              </w:rPr>
              <w:t>Ir izstrādāti pa</w:t>
            </w:r>
            <w:r>
              <w:rPr>
                <w:rFonts w:ascii="Times New Roman" w:hAnsi="Times New Roman" w:cs="Times New Roman"/>
                <w:lang w:val="lv-LV"/>
              </w:rPr>
              <w:t>kalpojuma saņemšanas noteikumi</w:t>
            </w:r>
          </w:p>
        </w:tc>
        <w:tc>
          <w:tcPr>
            <w:tcW w:w="3108" w:type="pct"/>
            <w:vAlign w:val="center"/>
          </w:tcPr>
          <w:p w14:paraId="64BD4BDE" w14:textId="43475F3D" w:rsidR="00E22608" w:rsidRPr="000172BD" w:rsidRDefault="000172BD" w:rsidP="002A0B28">
            <w:pPr>
              <w:pStyle w:val="Defaul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172BD">
              <w:rPr>
                <w:sz w:val="20"/>
                <w:szCs w:val="20"/>
              </w:rPr>
              <w:t>ubliski pieejami apmeklētājiem. Ja drukātā veidā - vismaz A4 formā</w:t>
            </w:r>
            <w:r>
              <w:rPr>
                <w:sz w:val="20"/>
                <w:szCs w:val="20"/>
              </w:rPr>
              <w:t>;</w:t>
            </w:r>
          </w:p>
          <w:p w14:paraId="7D4CA608" w14:textId="22A1E733" w:rsidR="000172BD" w:rsidRDefault="000172BD" w:rsidP="002A0B28">
            <w:pPr>
              <w:pStyle w:val="Defaul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  <w:r w:rsidRPr="000172BD">
              <w:rPr>
                <w:sz w:val="20"/>
                <w:szCs w:val="20"/>
              </w:rPr>
              <w:t xml:space="preserve"> iekļau</w:t>
            </w:r>
            <w:r>
              <w:rPr>
                <w:sz w:val="20"/>
                <w:szCs w:val="20"/>
              </w:rPr>
              <w:t>ti</w:t>
            </w:r>
            <w:r w:rsidRPr="000172BD">
              <w:rPr>
                <w:sz w:val="20"/>
                <w:szCs w:val="20"/>
              </w:rPr>
              <w:t xml:space="preserve"> ierobežojum</w:t>
            </w:r>
            <w:r>
              <w:rPr>
                <w:sz w:val="20"/>
                <w:szCs w:val="20"/>
              </w:rPr>
              <w:t>i</w:t>
            </w:r>
            <w:r w:rsidRPr="000172BD">
              <w:rPr>
                <w:sz w:val="20"/>
                <w:szCs w:val="20"/>
              </w:rPr>
              <w:t xml:space="preserve"> baseina un pirts pakalpojumu izmantošanai, higiēnas prasības baseina un pirts apmeklētājiem pirms un pēc baseina un pirts izmantošanas, kā arī informāciju par baseina un pirts drošu lietošanu</w:t>
            </w:r>
            <w:r>
              <w:rPr>
                <w:sz w:val="20"/>
                <w:szCs w:val="20"/>
              </w:rPr>
              <w:t>;</w:t>
            </w:r>
          </w:p>
          <w:p w14:paraId="3D4A089B" w14:textId="60B1C2A3" w:rsidR="000172BD" w:rsidRPr="000172BD" w:rsidRDefault="000172BD" w:rsidP="002A0B28">
            <w:pPr>
              <w:pStyle w:val="Defaul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0172BD">
              <w:rPr>
                <w:sz w:val="20"/>
                <w:szCs w:val="20"/>
              </w:rPr>
              <w:t>Pakalpojuma sniedzējs nodrošina pakalpojuma saņemšanas noteikumu ievērošanu.</w:t>
            </w:r>
          </w:p>
          <w:p w14:paraId="0C707E21" w14:textId="77777777" w:rsidR="000172BD" w:rsidRPr="000172BD" w:rsidRDefault="000172BD" w:rsidP="000172B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D146F65" w14:textId="040203C7" w:rsidR="00E22608" w:rsidRPr="00AA3D53" w:rsidRDefault="00E22608" w:rsidP="00EC7122">
            <w:pPr>
              <w:pStyle w:val="Default"/>
              <w:jc w:val="both"/>
              <w:rPr>
                <w:sz w:val="20"/>
                <w:szCs w:val="20"/>
              </w:rPr>
            </w:pPr>
            <w:r w:rsidRPr="000172BD">
              <w:rPr>
                <w:sz w:val="20"/>
                <w:szCs w:val="20"/>
              </w:rPr>
              <w:sym w:font="Wingdings" w:char="F0FE"/>
            </w:r>
            <w:r w:rsidRPr="000172BD">
              <w:rPr>
                <w:sz w:val="20"/>
                <w:szCs w:val="20"/>
              </w:rPr>
              <w:t xml:space="preserve"> </w:t>
            </w:r>
            <w:r w:rsidR="000172BD" w:rsidRPr="000172BD">
              <w:rPr>
                <w:i/>
                <w:sz w:val="20"/>
                <w:szCs w:val="20"/>
              </w:rPr>
              <w:t>Ņemot vērā iepriekš minētos izpildes nosacījumus, komentāros aprakstīt, kā ikdienā tiek nodrošināta un kontrolēta prasība</w:t>
            </w:r>
            <w:r w:rsidR="000172BD">
              <w:rPr>
                <w:i/>
                <w:sz w:val="20"/>
                <w:szCs w:val="20"/>
              </w:rPr>
              <w:t>, lai noteikumi tiktu ievēroti</w:t>
            </w:r>
            <w:r w:rsidRPr="000172BD">
              <w:rPr>
                <w:i/>
                <w:sz w:val="20"/>
                <w:szCs w:val="20"/>
              </w:rPr>
              <w:t>.</w:t>
            </w:r>
            <w:r w:rsidRPr="00AA3D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vAlign w:val="center"/>
          </w:tcPr>
          <w:p w14:paraId="2402572D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474A59" w14:paraId="55161E5E" w14:textId="77777777" w:rsidTr="00EC7122">
        <w:tc>
          <w:tcPr>
            <w:tcW w:w="5000" w:type="pct"/>
            <w:gridSpan w:val="4"/>
          </w:tcPr>
          <w:p w14:paraId="3EE29781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15DAFDF1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  <w:p w14:paraId="0D4CC45F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66313E30" w14:textId="77777777" w:rsidTr="00EC7122">
        <w:tc>
          <w:tcPr>
            <w:tcW w:w="194" w:type="pct"/>
            <w:vAlign w:val="center"/>
          </w:tcPr>
          <w:p w14:paraId="5AD2CE34" w14:textId="25DE3E82" w:rsidR="00E22608" w:rsidRPr="00AA3D53" w:rsidRDefault="00774F30" w:rsidP="00EC7122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E22608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643D7555" w14:textId="18D6D5A7" w:rsidR="00E22608" w:rsidRPr="00AA3D53" w:rsidRDefault="000172BD" w:rsidP="00EC7122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 w:rsidRPr="000172BD">
              <w:rPr>
                <w:rFonts w:ascii="Times New Roman" w:hAnsi="Times New Roman" w:cs="Times New Roman"/>
                <w:lang w:val="lv-LV"/>
              </w:rPr>
              <w:t>Pra</w:t>
            </w:r>
            <w:r>
              <w:rPr>
                <w:rFonts w:ascii="Times New Roman" w:hAnsi="Times New Roman" w:cs="Times New Roman"/>
                <w:lang w:val="lv-LV"/>
              </w:rPr>
              <w:t>sības baseina un pirts telpām,</w:t>
            </w:r>
            <w:r w:rsidRPr="000172BD">
              <w:rPr>
                <w:rFonts w:ascii="Times New Roman" w:hAnsi="Times New Roman" w:cs="Times New Roman"/>
                <w:lang w:val="lv-LV"/>
              </w:rPr>
              <w:t xml:space="preserve"> to iekārtojumam</w:t>
            </w:r>
          </w:p>
        </w:tc>
        <w:tc>
          <w:tcPr>
            <w:tcW w:w="3108" w:type="pct"/>
            <w:vAlign w:val="center"/>
          </w:tcPr>
          <w:p w14:paraId="5AF11A18" w14:textId="7A97E2DE" w:rsidR="00E22608" w:rsidRPr="000172BD" w:rsidRDefault="000172BD" w:rsidP="002A0B28">
            <w:pPr>
              <w:pStyle w:val="Defaul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0172BD">
              <w:rPr>
                <w:sz w:val="20"/>
                <w:szCs w:val="20"/>
              </w:rPr>
              <w:t>Ierīkotas: darbinieku telpas, ģērbtuves, tualetes</w:t>
            </w:r>
            <w:r w:rsidR="003D0A76">
              <w:rPr>
                <w:sz w:val="20"/>
                <w:szCs w:val="20"/>
              </w:rPr>
              <w:t xml:space="preserve"> (apmeklētājiem un darbiniekiem)</w:t>
            </w:r>
            <w:r w:rsidRPr="000172BD">
              <w:rPr>
                <w:sz w:val="20"/>
                <w:szCs w:val="20"/>
              </w:rPr>
              <w:t>, dušas, baseina vai pirts telpas, saimniecības telpas</w:t>
            </w:r>
            <w:r>
              <w:rPr>
                <w:sz w:val="20"/>
                <w:szCs w:val="20"/>
              </w:rPr>
              <w:t>;</w:t>
            </w:r>
          </w:p>
          <w:p w14:paraId="4DF27C3C" w14:textId="2552CA1D" w:rsidR="000172BD" w:rsidRDefault="000172BD" w:rsidP="002A0B28">
            <w:pPr>
              <w:pStyle w:val="Defaul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0172BD">
              <w:rPr>
                <w:sz w:val="20"/>
                <w:szCs w:val="20"/>
              </w:rPr>
              <w:t>Baseinu un pirts iekārtu uzstāda un lieto saskaņā ar ražotāja norādījumiem, kā arī ekspluatācijas un apkopes instrukcijām. Minētie dokumenti ir pieejami oriģinālvalodā un valsts valodā</w:t>
            </w:r>
            <w:r w:rsidR="00BE1EDB">
              <w:rPr>
                <w:sz w:val="20"/>
                <w:szCs w:val="20"/>
              </w:rPr>
              <w:t>;</w:t>
            </w:r>
          </w:p>
          <w:p w14:paraId="3527B7D7" w14:textId="34954DF6" w:rsidR="00BE1EDB" w:rsidRPr="00AA3D53" w:rsidRDefault="00BE1EDB" w:rsidP="002A0B28">
            <w:pPr>
              <w:pStyle w:val="Default"/>
              <w:numPr>
                <w:ilvl w:val="0"/>
                <w:numId w:val="10"/>
              </w:numPr>
              <w:jc w:val="both"/>
              <w:rPr>
                <w:sz w:val="6"/>
                <w:szCs w:val="6"/>
              </w:rPr>
            </w:pPr>
            <w:r>
              <w:rPr>
                <w:spacing w:val="-2"/>
                <w:sz w:val="20"/>
                <w:szCs w:val="20"/>
              </w:rPr>
              <w:t>Telpu un iekārtu</w:t>
            </w:r>
            <w:r w:rsidRPr="008B2F36">
              <w:rPr>
                <w:spacing w:val="-2"/>
                <w:sz w:val="20"/>
                <w:szCs w:val="20"/>
              </w:rPr>
              <w:t xml:space="preserve"> apdarē izmantotie materiāli</w:t>
            </w:r>
            <w:r>
              <w:rPr>
                <w:spacing w:val="-2"/>
                <w:sz w:val="20"/>
                <w:szCs w:val="20"/>
              </w:rPr>
              <w:t xml:space="preserve"> telpu funkcijai ir atbilstoši un</w:t>
            </w:r>
            <w:r w:rsidRPr="008B2F3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viegli tīrāmi un dezinficējami. Grīdas segums nav slidens (arī tad, ja mitrs);</w:t>
            </w:r>
          </w:p>
          <w:p w14:paraId="74209306" w14:textId="16B3A2B9" w:rsidR="00BE1EDB" w:rsidRPr="00BE1EDB" w:rsidRDefault="00BE1EDB" w:rsidP="002A0B28">
            <w:pPr>
              <w:pStyle w:val="Defaul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Ģērbtuvē</w:t>
            </w:r>
            <w:r w:rsidRPr="0060087D">
              <w:rPr>
                <w:sz w:val="20"/>
              </w:rPr>
              <w:t xml:space="preserve"> </w:t>
            </w:r>
            <w:r>
              <w:rPr>
                <w:sz w:val="20"/>
              </w:rPr>
              <w:t>ir vieta</w:t>
            </w:r>
            <w:r w:rsidR="003D0A76">
              <w:rPr>
                <w:sz w:val="20"/>
              </w:rPr>
              <w:t>,</w:t>
            </w:r>
            <w:r>
              <w:rPr>
                <w:sz w:val="20"/>
              </w:rPr>
              <w:t xml:space="preserve"> kur</w:t>
            </w:r>
            <w:r w:rsidRPr="0060087D">
              <w:rPr>
                <w:sz w:val="20"/>
              </w:rPr>
              <w:t xml:space="preserve"> novietot un uzglabāt savas mantas atsevišķi no citām mantām tīrā vietā, apsēsties uz tīras virsmas, </w:t>
            </w:r>
            <w:r>
              <w:rPr>
                <w:sz w:val="20"/>
              </w:rPr>
              <w:t>un</w:t>
            </w:r>
            <w:r w:rsidRPr="0060087D">
              <w:rPr>
                <w:sz w:val="20"/>
              </w:rPr>
              <w:t xml:space="preserve"> izžāvēt matus</w:t>
            </w:r>
            <w:r>
              <w:rPr>
                <w:sz w:val="20"/>
              </w:rPr>
              <w:t>.</w:t>
            </w:r>
          </w:p>
          <w:p w14:paraId="26F2B8F3" w14:textId="77777777" w:rsidR="00BE1EDB" w:rsidRPr="000172BD" w:rsidRDefault="00BE1EDB" w:rsidP="00BE1EDB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DA6ABB1" w14:textId="77777777" w:rsidR="00E22608" w:rsidRDefault="00E22608" w:rsidP="00EC7122">
            <w:pPr>
              <w:pStyle w:val="Default"/>
              <w:jc w:val="both"/>
              <w:rPr>
                <w:sz w:val="20"/>
                <w:szCs w:val="20"/>
              </w:rPr>
            </w:pPr>
            <w:r w:rsidRPr="000172BD">
              <w:rPr>
                <w:sz w:val="20"/>
                <w:szCs w:val="20"/>
              </w:rPr>
              <w:sym w:font="Wingdings" w:char="F0FE"/>
            </w:r>
            <w:r w:rsidRPr="000172BD">
              <w:rPr>
                <w:sz w:val="20"/>
                <w:szCs w:val="20"/>
              </w:rPr>
              <w:t xml:space="preserve"> </w:t>
            </w:r>
            <w:r w:rsidRPr="0008464C">
              <w:rPr>
                <w:i/>
                <w:sz w:val="20"/>
                <w:szCs w:val="20"/>
              </w:rPr>
              <w:t xml:space="preserve">Ņemot vērā iepriekš minētos izpildes nosacījumus, komentāros aprakstīt, kā iestādē tiek nodrošināta prasību izpilde </w:t>
            </w:r>
            <w:r w:rsidR="000063EC" w:rsidRPr="0008464C">
              <w:rPr>
                <w:i/>
                <w:sz w:val="20"/>
                <w:szCs w:val="20"/>
              </w:rPr>
              <w:t>telpām un to iekārtojumam.</w:t>
            </w:r>
          </w:p>
          <w:p w14:paraId="019B9288" w14:textId="77777777" w:rsidR="00BE1EDB" w:rsidRDefault="00BE1EDB" w:rsidP="0008464C">
            <w:pPr>
              <w:pStyle w:val="Default"/>
              <w:jc w:val="both"/>
              <w:rPr>
                <w:i/>
                <w:sz w:val="20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 w:rsidRPr="00AA3D53">
              <w:rPr>
                <w:i/>
                <w:color w:val="auto"/>
                <w:sz w:val="20"/>
                <w:szCs w:val="22"/>
              </w:rPr>
              <w:t xml:space="preserve"> </w:t>
            </w:r>
            <w:r w:rsidR="0008464C" w:rsidRPr="007D7AA9">
              <w:rPr>
                <w:i/>
                <w:sz w:val="20"/>
              </w:rPr>
              <w:t>Ja kāda no telpām nav ierīkota vai ir pieejama citur, lūdzu komentāros aprakstīt iemeslus un esošo situāciju.</w:t>
            </w:r>
          </w:p>
          <w:p w14:paraId="2E398294" w14:textId="783FABC1" w:rsidR="0008464C" w:rsidRPr="000172BD" w:rsidRDefault="0008464C" w:rsidP="0008464C">
            <w:pPr>
              <w:pStyle w:val="Default"/>
              <w:jc w:val="both"/>
              <w:rPr>
                <w:sz w:val="20"/>
                <w:szCs w:val="20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Pr="00AA3D53">
              <w:rPr>
                <w:i/>
                <w:color w:val="auto"/>
                <w:sz w:val="20"/>
                <w:szCs w:val="22"/>
              </w:rPr>
              <w:t xml:space="preserve">Papildus var norādīt, vai ir saņemtas sūdzības no </w:t>
            </w:r>
            <w:r>
              <w:rPr>
                <w:i/>
                <w:color w:val="auto"/>
                <w:sz w:val="20"/>
                <w:szCs w:val="22"/>
              </w:rPr>
              <w:t>klientiem</w:t>
            </w:r>
            <w:r w:rsidRPr="00AA3D53">
              <w:rPr>
                <w:i/>
                <w:color w:val="auto"/>
                <w:sz w:val="20"/>
                <w:szCs w:val="22"/>
              </w:rPr>
              <w:t>, situācijas risinājumus utt.</w:t>
            </w:r>
          </w:p>
        </w:tc>
        <w:tc>
          <w:tcPr>
            <w:tcW w:w="436" w:type="pct"/>
            <w:tcBorders>
              <w:bottom w:val="nil"/>
            </w:tcBorders>
            <w:vAlign w:val="center"/>
          </w:tcPr>
          <w:p w14:paraId="6F533550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290D4940" w14:textId="77777777" w:rsidTr="00EC7122">
        <w:tc>
          <w:tcPr>
            <w:tcW w:w="5000" w:type="pct"/>
            <w:gridSpan w:val="4"/>
          </w:tcPr>
          <w:p w14:paraId="0A2BA8A8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47F1FA1D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  <w:p w14:paraId="29151682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498B76D7" w14:textId="77777777" w:rsidTr="00EC7122">
        <w:tc>
          <w:tcPr>
            <w:tcW w:w="194" w:type="pct"/>
            <w:vAlign w:val="center"/>
          </w:tcPr>
          <w:p w14:paraId="7DBFF5C9" w14:textId="4E58AA68" w:rsidR="00E22608" w:rsidRPr="00AA3D53" w:rsidRDefault="00774F30" w:rsidP="00EC7122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</w:t>
            </w:r>
            <w:r w:rsidR="00E22608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tcBorders>
              <w:bottom w:val="single" w:sz="4" w:space="0" w:color="auto"/>
            </w:tcBorders>
            <w:vAlign w:val="center"/>
          </w:tcPr>
          <w:p w14:paraId="4845228B" w14:textId="6A319A78" w:rsidR="00E22608" w:rsidRPr="00AA3D53" w:rsidRDefault="000063EC" w:rsidP="000063EC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</w:t>
            </w:r>
            <w:r w:rsidRPr="000063EC">
              <w:rPr>
                <w:rFonts w:ascii="Times New Roman" w:hAnsi="Times New Roman" w:cs="Times New Roman"/>
                <w:lang w:val="lv-LV"/>
              </w:rPr>
              <w:t>aseina un pirts atbilstīb</w:t>
            </w:r>
            <w:r>
              <w:rPr>
                <w:rFonts w:ascii="Times New Roman" w:hAnsi="Times New Roman" w:cs="Times New Roman"/>
                <w:lang w:val="lv-LV"/>
              </w:rPr>
              <w:t>a</w:t>
            </w:r>
            <w:r w:rsidRPr="000063EC">
              <w:rPr>
                <w:rFonts w:ascii="Times New Roman" w:hAnsi="Times New Roman" w:cs="Times New Roman"/>
                <w:lang w:val="lv-LV"/>
              </w:rPr>
              <w:t xml:space="preserve"> higiēnas prasībām</w:t>
            </w:r>
          </w:p>
        </w:tc>
        <w:tc>
          <w:tcPr>
            <w:tcW w:w="3108" w:type="pct"/>
            <w:vAlign w:val="center"/>
          </w:tcPr>
          <w:p w14:paraId="3A666E9D" w14:textId="63E3A6AE" w:rsidR="00E22608" w:rsidRPr="000063EC" w:rsidRDefault="000063EC" w:rsidP="002A0B28">
            <w:pPr>
              <w:pStyle w:val="Default"/>
              <w:numPr>
                <w:ilvl w:val="0"/>
                <w:numId w:val="11"/>
              </w:numPr>
              <w:jc w:val="both"/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>B</w:t>
            </w:r>
            <w:r w:rsidRPr="000063EC">
              <w:rPr>
                <w:sz w:val="20"/>
                <w:szCs w:val="20"/>
              </w:rPr>
              <w:t>aseina un pirts telpas nelieto virsdrēbēs un āra apavos</w:t>
            </w:r>
            <w:r>
              <w:rPr>
                <w:sz w:val="20"/>
                <w:szCs w:val="20"/>
              </w:rPr>
              <w:t>;</w:t>
            </w:r>
          </w:p>
          <w:p w14:paraId="2F7E4D2F" w14:textId="6143F15B" w:rsidR="000063EC" w:rsidRPr="00BE1EDB" w:rsidRDefault="000063EC" w:rsidP="002A0B28">
            <w:pPr>
              <w:pStyle w:val="Default"/>
              <w:numPr>
                <w:ilvl w:val="0"/>
                <w:numId w:val="11"/>
              </w:numPr>
              <w:jc w:val="both"/>
              <w:rPr>
                <w:sz w:val="6"/>
                <w:szCs w:val="6"/>
              </w:rPr>
            </w:pPr>
            <w:r w:rsidRPr="0051672D">
              <w:rPr>
                <w:sz w:val="20"/>
                <w:szCs w:val="20"/>
              </w:rPr>
              <w:t>Ģērbtuves, tualetes telpas un dušas ir izkārtotas tā, lai apmeklētāji tās var lietot pirms došanās uz baseinu vai pirti</w:t>
            </w:r>
            <w:r w:rsidR="00BE1EDB">
              <w:rPr>
                <w:sz w:val="20"/>
                <w:szCs w:val="20"/>
              </w:rPr>
              <w:t>;</w:t>
            </w:r>
          </w:p>
          <w:p w14:paraId="068F173D" w14:textId="07009F6D" w:rsidR="00BE1EDB" w:rsidRPr="00BE1EDB" w:rsidRDefault="00BE1EDB" w:rsidP="002A0B28">
            <w:pPr>
              <w:pStyle w:val="Default"/>
              <w:numPr>
                <w:ilvl w:val="0"/>
                <w:numId w:val="11"/>
              </w:numPr>
              <w:jc w:val="both"/>
              <w:rPr>
                <w:sz w:val="6"/>
                <w:szCs w:val="6"/>
              </w:rPr>
            </w:pPr>
            <w:r w:rsidRPr="00116D63">
              <w:rPr>
                <w:sz w:val="20"/>
              </w:rPr>
              <w:t>Baseinam</w:t>
            </w:r>
            <w:r w:rsidR="003F0EAF">
              <w:rPr>
                <w:sz w:val="20"/>
              </w:rPr>
              <w:t xml:space="preserve"> </w:t>
            </w:r>
            <w:r w:rsidR="003F0EAF" w:rsidRPr="00C956C9">
              <w:rPr>
                <w:sz w:val="20"/>
              </w:rPr>
              <w:t>(izņemot gadījumu, ja baseinam tiek pievadīts jūras ūdens vai minerālūdens)</w:t>
            </w:r>
            <w:r w:rsidRPr="00116D63">
              <w:rPr>
                <w:sz w:val="20"/>
              </w:rPr>
              <w:t>, pirtij, dušas un tualetes telpām pievadāmais ūdens atbilst dzeramā ūdens obligātajām nekaitīguma prasībām</w:t>
            </w:r>
            <w:r>
              <w:rPr>
                <w:sz w:val="20"/>
              </w:rPr>
              <w:t>.</w:t>
            </w:r>
          </w:p>
          <w:p w14:paraId="3489EDDB" w14:textId="0DAC27CF" w:rsidR="00BE1EDB" w:rsidRDefault="00BE1EDB" w:rsidP="00BE1EDB">
            <w:pPr>
              <w:pStyle w:val="Default"/>
              <w:jc w:val="both"/>
              <w:rPr>
                <w:sz w:val="20"/>
              </w:rPr>
            </w:pPr>
          </w:p>
          <w:p w14:paraId="06AE486B" w14:textId="550A6614" w:rsidR="00E22608" w:rsidRPr="00AA3D53" w:rsidRDefault="00E22608" w:rsidP="00EC7122">
            <w:pPr>
              <w:pStyle w:val="Default"/>
              <w:jc w:val="both"/>
              <w:rPr>
                <w:i/>
                <w:color w:val="auto"/>
                <w:sz w:val="20"/>
                <w:szCs w:val="22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 w:rsidRPr="00AA3D53">
              <w:rPr>
                <w:sz w:val="20"/>
                <w:szCs w:val="22"/>
              </w:rPr>
              <w:t xml:space="preserve"> </w:t>
            </w:r>
            <w:r w:rsidRPr="00AA3D53">
              <w:rPr>
                <w:i/>
                <w:sz w:val="20"/>
                <w:szCs w:val="22"/>
              </w:rPr>
              <w:t xml:space="preserve">Ņemot vērā iepriekš minētos izpildes nosacījumus, </w:t>
            </w:r>
            <w:r w:rsidRPr="00AA3D53">
              <w:rPr>
                <w:i/>
                <w:color w:val="auto"/>
                <w:sz w:val="20"/>
                <w:szCs w:val="22"/>
              </w:rPr>
              <w:t xml:space="preserve">komentāros aprakstīt, kā iestādē tiek nodrošināta </w:t>
            </w:r>
            <w:r w:rsidR="00BE1EDB">
              <w:rPr>
                <w:i/>
                <w:color w:val="auto"/>
                <w:sz w:val="20"/>
                <w:szCs w:val="22"/>
              </w:rPr>
              <w:t xml:space="preserve">baseina un pirts higiēnas </w:t>
            </w:r>
            <w:r w:rsidR="00BE1EDB" w:rsidRPr="00AA3D53">
              <w:rPr>
                <w:i/>
                <w:color w:val="auto"/>
                <w:sz w:val="20"/>
                <w:szCs w:val="22"/>
              </w:rPr>
              <w:t>prasību izpilde</w:t>
            </w:r>
            <w:r w:rsidR="00BE1EDB">
              <w:rPr>
                <w:i/>
                <w:color w:val="auto"/>
                <w:sz w:val="20"/>
                <w:szCs w:val="22"/>
              </w:rPr>
              <w:t>.</w:t>
            </w:r>
          </w:p>
          <w:p w14:paraId="671CDA01" w14:textId="7D9F9E44" w:rsidR="00E22608" w:rsidRPr="00AA3D53" w:rsidRDefault="00E22608" w:rsidP="0008464C">
            <w:pPr>
              <w:pStyle w:val="Default"/>
              <w:jc w:val="both"/>
              <w:rPr>
                <w:i/>
                <w:color w:val="auto"/>
                <w:sz w:val="20"/>
                <w:szCs w:val="22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 w:rsidRPr="00AA3D53">
              <w:rPr>
                <w:sz w:val="20"/>
                <w:szCs w:val="22"/>
              </w:rPr>
              <w:t xml:space="preserve"> </w:t>
            </w:r>
            <w:r w:rsidRPr="00AA3D53">
              <w:rPr>
                <w:i/>
                <w:color w:val="auto"/>
                <w:sz w:val="20"/>
                <w:szCs w:val="22"/>
              </w:rPr>
              <w:t xml:space="preserve">Papildus var norādīt, vai ir saņemtas sūdzības no </w:t>
            </w:r>
            <w:r w:rsidR="0008464C">
              <w:rPr>
                <w:i/>
                <w:color w:val="auto"/>
                <w:sz w:val="20"/>
                <w:szCs w:val="22"/>
              </w:rPr>
              <w:t>klientiem</w:t>
            </w:r>
            <w:r w:rsidRPr="00AA3D53">
              <w:rPr>
                <w:i/>
                <w:color w:val="auto"/>
                <w:sz w:val="20"/>
                <w:szCs w:val="22"/>
              </w:rPr>
              <w:t>, situācijas risinājumus utt.</w:t>
            </w:r>
          </w:p>
        </w:tc>
        <w:tc>
          <w:tcPr>
            <w:tcW w:w="436" w:type="pct"/>
            <w:vAlign w:val="center"/>
          </w:tcPr>
          <w:p w14:paraId="58E44DDA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6C3B0F9F" w14:textId="77777777" w:rsidTr="00EC7122">
        <w:tc>
          <w:tcPr>
            <w:tcW w:w="5000" w:type="pct"/>
            <w:gridSpan w:val="4"/>
          </w:tcPr>
          <w:p w14:paraId="065AFD5C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3BDEB75A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  <w:p w14:paraId="5C950906" w14:textId="77777777" w:rsidR="00E22608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  <w:p w14:paraId="512AA64F" w14:textId="1907D578" w:rsidR="00544F03" w:rsidRPr="00AA3D53" w:rsidRDefault="00544F03" w:rsidP="00EC712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DF07D0" w:rsidRPr="00474A59" w14:paraId="26A05BB2" w14:textId="77777777" w:rsidTr="008C2DA3">
        <w:tc>
          <w:tcPr>
            <w:tcW w:w="194" w:type="pct"/>
            <w:vAlign w:val="center"/>
          </w:tcPr>
          <w:p w14:paraId="386E7899" w14:textId="7CC4AA69" w:rsidR="00DF07D0" w:rsidRPr="00AA3D53" w:rsidRDefault="00774F30" w:rsidP="008C2DA3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 w:rsidRPr="0008464C">
              <w:rPr>
                <w:rFonts w:ascii="Times New Roman" w:hAnsi="Times New Roman" w:cs="Times New Roman"/>
                <w:lang w:val="lv-LV"/>
              </w:rPr>
              <w:lastRenderedPageBreak/>
              <w:t>4</w:t>
            </w:r>
            <w:r w:rsidR="008C2DA3" w:rsidRPr="0008464C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01155430" w14:textId="16206DDB" w:rsidR="00DF07D0" w:rsidRPr="00AA3D53" w:rsidRDefault="008C1DB5" w:rsidP="00AE426D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Prasības koplietošanas sanitārajām telpām</w:t>
            </w:r>
          </w:p>
        </w:tc>
        <w:tc>
          <w:tcPr>
            <w:tcW w:w="3108" w:type="pct"/>
            <w:vAlign w:val="center"/>
          </w:tcPr>
          <w:p w14:paraId="7F26B4AA" w14:textId="786DD7D7" w:rsidR="0092556C" w:rsidRPr="008C1DB5" w:rsidRDefault="003D0A76" w:rsidP="002A0B28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Ierīkota v</w:t>
            </w:r>
            <w:r w:rsidR="008C1DB5" w:rsidRPr="008C1DB5">
              <w:rPr>
                <w:sz w:val="20"/>
              </w:rPr>
              <w:t>ismaz 1 dušas iekārta uz 30 baseina apmeklētājiem;</w:t>
            </w:r>
          </w:p>
          <w:p w14:paraId="6DB780EC" w14:textId="57BA3E5E" w:rsidR="008C1DB5" w:rsidRPr="008C1DB5" w:rsidRDefault="008C1DB5" w:rsidP="002A0B28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</w:rPr>
            </w:pPr>
            <w:r w:rsidRPr="00246372">
              <w:rPr>
                <w:sz w:val="20"/>
              </w:rPr>
              <w:t>Dušas telpu aprīko ar dušas iekārtām un aprīkojumu mazgāšanās piederumu novietošanai. Vismaz 1 dušas iekārtu aprīko ar gludām, viegli mazgājamām, dezinficējamām un necaurspīdīgām starpsienām</w:t>
            </w:r>
            <w:r w:rsidR="00B40004">
              <w:rPr>
                <w:sz w:val="20"/>
              </w:rPr>
              <w:t>*</w:t>
            </w:r>
            <w:r>
              <w:rPr>
                <w:sz w:val="20"/>
              </w:rPr>
              <w:t xml:space="preserve">. </w:t>
            </w:r>
            <w:r w:rsidRPr="0063218D">
              <w:rPr>
                <w:sz w:val="20"/>
              </w:rPr>
              <w:t>Individuālai lietošanai paredzētās vannas katru iekārto atsevišķā kabīnē</w:t>
            </w:r>
            <w:r>
              <w:rPr>
                <w:sz w:val="20"/>
              </w:rPr>
              <w:t>;</w:t>
            </w:r>
          </w:p>
          <w:p w14:paraId="36C430BD" w14:textId="02668D00" w:rsidR="008C1DB5" w:rsidRPr="008C1DB5" w:rsidRDefault="008C1DB5" w:rsidP="002A0B28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</w:rPr>
            </w:pPr>
            <w:r w:rsidRPr="008C1DB5">
              <w:rPr>
                <w:sz w:val="20"/>
              </w:rPr>
              <w:t>Ja tiek nodrošināts pirts pakalpojums mazgāšanās mērķim, ir ierīkota pirts mazgātava, aukstais un karstais ūdens un dušas - vismaz 1 ūdens krāns un 1 dušas ierīce uz 10 apmeklētājiem</w:t>
            </w:r>
            <w:r>
              <w:rPr>
                <w:sz w:val="20"/>
              </w:rPr>
              <w:t>;</w:t>
            </w:r>
          </w:p>
          <w:p w14:paraId="01D2346C" w14:textId="13CA137D" w:rsidR="008C1DB5" w:rsidRDefault="008C1DB5" w:rsidP="002A0B28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</w:rPr>
            </w:pPr>
            <w:r w:rsidRPr="00246372">
              <w:rPr>
                <w:sz w:val="20"/>
              </w:rPr>
              <w:t xml:space="preserve">Dušas un tualetes telpās ir nodrošināta nepārtraukta aukstā un karstā ūdens padeve. Karstā ūdens temperatūra izejā no </w:t>
            </w:r>
            <w:proofErr w:type="spellStart"/>
            <w:r w:rsidRPr="00246372">
              <w:rPr>
                <w:sz w:val="20"/>
              </w:rPr>
              <w:t>siltummaiņa</w:t>
            </w:r>
            <w:proofErr w:type="spellEnd"/>
            <w:r w:rsidRPr="00246372">
              <w:rPr>
                <w:sz w:val="20"/>
              </w:rPr>
              <w:t xml:space="preserve"> vai ūdenssildītāja ir vismaz 55 °C</w:t>
            </w:r>
            <w:r>
              <w:rPr>
                <w:sz w:val="20"/>
              </w:rPr>
              <w:t>;</w:t>
            </w:r>
          </w:p>
          <w:p w14:paraId="4A5A562F" w14:textId="677ADEB0" w:rsidR="008C1DB5" w:rsidRDefault="008C1DB5" w:rsidP="002A0B28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</w:rPr>
            </w:pPr>
            <w:r w:rsidRPr="000032DC">
              <w:rPr>
                <w:sz w:val="20"/>
              </w:rPr>
              <w:t xml:space="preserve">Tualetes telpā nodrošina roku mazgātni, tualetes papīru, šķidrās ziepes un </w:t>
            </w:r>
            <w:r w:rsidR="00043055">
              <w:rPr>
                <w:sz w:val="20"/>
              </w:rPr>
              <w:t xml:space="preserve">vienreizējās </w:t>
            </w:r>
            <w:r w:rsidRPr="000032DC">
              <w:rPr>
                <w:sz w:val="20"/>
              </w:rPr>
              <w:t>lietošanas roku susināšanas līdzek</w:t>
            </w:r>
            <w:r>
              <w:rPr>
                <w:sz w:val="20"/>
              </w:rPr>
              <w:t>ļus vai roku žāvēšanas iekārtas;</w:t>
            </w:r>
          </w:p>
          <w:p w14:paraId="2083613E" w14:textId="77777777" w:rsidR="002A0B28" w:rsidRDefault="002A0B28" w:rsidP="002A0B28">
            <w:pPr>
              <w:pStyle w:val="Default"/>
              <w:jc w:val="both"/>
              <w:rPr>
                <w:sz w:val="20"/>
              </w:rPr>
            </w:pPr>
          </w:p>
          <w:p w14:paraId="39BEAA7C" w14:textId="245EF054" w:rsidR="00B40004" w:rsidRDefault="00B40004" w:rsidP="00B40004">
            <w:pPr>
              <w:pStyle w:val="Default"/>
              <w:jc w:val="both"/>
              <w:rPr>
                <w:sz w:val="20"/>
              </w:rPr>
            </w:pPr>
            <w:r w:rsidRPr="00B40004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Pr="00C956C9">
              <w:rPr>
                <w:i/>
                <w:iCs/>
                <w:sz w:val="20"/>
              </w:rPr>
              <w:t xml:space="preserve">prasība attiecībā uz vismaz vienas dušas iekārtas aprīkošanu ar gludām, viegli mazgājamām, dezinficējamām un necaurspīdīgām starpsienām ir obligāta, ja baseina vai pirts pakalpojums tiek sniegts </w:t>
            </w:r>
            <w:proofErr w:type="spellStart"/>
            <w:r w:rsidRPr="00C956C9">
              <w:rPr>
                <w:i/>
                <w:iCs/>
                <w:sz w:val="20"/>
              </w:rPr>
              <w:t>jaunbūvētā</w:t>
            </w:r>
            <w:proofErr w:type="spellEnd"/>
            <w:r w:rsidRPr="00C956C9">
              <w:rPr>
                <w:i/>
                <w:iCs/>
                <w:sz w:val="20"/>
              </w:rPr>
              <w:t>, atjaunotā vai pārbūvētā publiskā būvē, kuras projektēšana uzsākta pēc 2021. gada 1. aprīļa.</w:t>
            </w:r>
          </w:p>
          <w:p w14:paraId="5870D820" w14:textId="77777777" w:rsidR="00B40004" w:rsidRPr="008C1DB5" w:rsidRDefault="00B40004" w:rsidP="002A0B28">
            <w:pPr>
              <w:pStyle w:val="Default"/>
              <w:jc w:val="both"/>
              <w:rPr>
                <w:sz w:val="20"/>
              </w:rPr>
            </w:pPr>
          </w:p>
          <w:p w14:paraId="00F55D76" w14:textId="4756A4B3" w:rsidR="00A355D8" w:rsidRPr="007D7AA9" w:rsidRDefault="007C5529" w:rsidP="00317D69">
            <w:pPr>
              <w:pStyle w:val="Default"/>
              <w:jc w:val="both"/>
              <w:rPr>
                <w:i/>
                <w:sz w:val="20"/>
              </w:rPr>
            </w:pPr>
            <w:r w:rsidRPr="008C1DB5">
              <w:rPr>
                <w:sz w:val="20"/>
              </w:rPr>
              <w:sym w:font="Wingdings" w:char="F0FE"/>
            </w:r>
            <w:r w:rsidRPr="008C1DB5">
              <w:rPr>
                <w:sz w:val="20"/>
              </w:rPr>
              <w:t xml:space="preserve"> </w:t>
            </w:r>
            <w:r w:rsidR="00FC0590" w:rsidRPr="007D7AA9">
              <w:rPr>
                <w:i/>
                <w:sz w:val="20"/>
              </w:rPr>
              <w:t>Ņemot vērā iepriekš minētos izpildes nosacījumus, k</w:t>
            </w:r>
            <w:r w:rsidRPr="007D7AA9">
              <w:rPr>
                <w:i/>
                <w:sz w:val="20"/>
              </w:rPr>
              <w:t>omentāros aprakstīt,</w:t>
            </w:r>
            <w:r w:rsidR="00317D69" w:rsidRPr="007D7AA9">
              <w:rPr>
                <w:i/>
                <w:sz w:val="20"/>
              </w:rPr>
              <w:t xml:space="preserve"> </w:t>
            </w:r>
            <w:r w:rsidR="0008464C">
              <w:rPr>
                <w:i/>
                <w:sz w:val="20"/>
              </w:rPr>
              <w:t>kā iestādē tiek nodrošināta prasību izpilde koplietošanas sanitārajām telpām</w:t>
            </w:r>
            <w:r w:rsidR="00EC1578" w:rsidRPr="007D7AA9">
              <w:rPr>
                <w:i/>
                <w:sz w:val="20"/>
              </w:rPr>
              <w:t>;</w:t>
            </w:r>
          </w:p>
          <w:p w14:paraId="63A809D5" w14:textId="1C4641F2" w:rsidR="00EC1578" w:rsidRPr="008C1DB5" w:rsidRDefault="0008464C" w:rsidP="00317D69">
            <w:pPr>
              <w:pStyle w:val="Default"/>
              <w:jc w:val="both"/>
              <w:rPr>
                <w:sz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sym w:font="Wingdings" w:char="F0FE"/>
            </w: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>Komentāros var arī aprakstīt esošo situāciju par šo</w:t>
            </w:r>
            <w:r>
              <w:rPr>
                <w:rFonts w:eastAsia="Calibri"/>
                <w:i/>
                <w:spacing w:val="-6"/>
                <w:sz w:val="20"/>
                <w:szCs w:val="20"/>
              </w:rPr>
              <w:t xml:space="preserve"> noteikumu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ievērošanu, iespējamām </w:t>
            </w:r>
            <w:proofErr w:type="spellStart"/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>problēmsituācijām</w:t>
            </w:r>
            <w:proofErr w:type="spellEnd"/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utt.</w:t>
            </w:r>
          </w:p>
        </w:tc>
        <w:tc>
          <w:tcPr>
            <w:tcW w:w="436" w:type="pct"/>
            <w:vAlign w:val="center"/>
          </w:tcPr>
          <w:p w14:paraId="408E1AA1" w14:textId="77777777" w:rsidR="00DF07D0" w:rsidRPr="00AA3D53" w:rsidRDefault="00DF07D0" w:rsidP="0002016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93F7A" w:rsidRPr="00474A59" w14:paraId="09EAA74F" w14:textId="77777777" w:rsidTr="00193F7A">
        <w:tc>
          <w:tcPr>
            <w:tcW w:w="5000" w:type="pct"/>
            <w:gridSpan w:val="4"/>
          </w:tcPr>
          <w:p w14:paraId="6F5FCB19" w14:textId="6D1EB6CC" w:rsidR="00193F7A" w:rsidRPr="00AA3D53" w:rsidRDefault="008B53C7" w:rsidP="00DF07D0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12AA3912" w14:textId="77777777" w:rsidR="003821B0" w:rsidRDefault="003821B0" w:rsidP="00DF07D0">
            <w:pPr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  <w:p w14:paraId="48FF6C4D" w14:textId="73B57083" w:rsidR="00B003DB" w:rsidRPr="00AA3D53" w:rsidRDefault="00B003DB" w:rsidP="00DF07D0">
            <w:pPr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</w:tc>
      </w:tr>
      <w:bookmarkEnd w:id="0"/>
      <w:tr w:rsidR="00E22608" w:rsidRPr="00474A59" w14:paraId="6EB0D674" w14:textId="77777777" w:rsidTr="00EC7122">
        <w:tc>
          <w:tcPr>
            <w:tcW w:w="194" w:type="pct"/>
            <w:vAlign w:val="center"/>
          </w:tcPr>
          <w:p w14:paraId="0E10587E" w14:textId="3840D85A" w:rsidR="00E22608" w:rsidRPr="00AA3D53" w:rsidRDefault="00774F30" w:rsidP="00EC7122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</w:t>
            </w:r>
            <w:r w:rsidR="00E22608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241F91BF" w14:textId="480EC232" w:rsidR="00E22608" w:rsidRPr="00AA3D53" w:rsidRDefault="00B951E4" w:rsidP="002A0B28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Prasības </w:t>
            </w:r>
            <w:r w:rsidR="002A0B28">
              <w:rPr>
                <w:rFonts w:ascii="Times New Roman" w:hAnsi="Times New Roman" w:cs="Times New Roman"/>
                <w:lang w:val="lv-LV"/>
              </w:rPr>
              <w:t>baseina telpām, temperatūrai, apgaismojumam</w:t>
            </w:r>
          </w:p>
        </w:tc>
        <w:tc>
          <w:tcPr>
            <w:tcW w:w="3108" w:type="pct"/>
            <w:vAlign w:val="center"/>
          </w:tcPr>
          <w:p w14:paraId="476450DF" w14:textId="5E9D6D9A" w:rsidR="002A0B28" w:rsidRPr="002A0B28" w:rsidRDefault="002A0B28" w:rsidP="002A0B28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Baseina ūdens temperatūra*: </w:t>
            </w:r>
            <w:r>
              <w:rPr>
                <w:rFonts w:eastAsia="Calibri"/>
                <w:spacing w:val="-6"/>
                <w:sz w:val="20"/>
                <w:szCs w:val="20"/>
              </w:rPr>
              <w:t xml:space="preserve">26-30 </w:t>
            </w:r>
            <w:proofErr w:type="spellStart"/>
            <w:r w:rsidRPr="002A0B28">
              <w:rPr>
                <w:rFonts w:eastAsia="Calibri"/>
                <w:spacing w:val="-6"/>
                <w:sz w:val="20"/>
                <w:szCs w:val="20"/>
                <w:vertAlign w:val="superscript"/>
              </w:rPr>
              <w:t>o</w:t>
            </w:r>
            <w:r>
              <w:rPr>
                <w:rFonts w:eastAsia="Calibri"/>
                <w:spacing w:val="-6"/>
                <w:sz w:val="20"/>
                <w:szCs w:val="20"/>
              </w:rPr>
              <w:t>C</w:t>
            </w:r>
            <w:proofErr w:type="spellEnd"/>
            <w:r>
              <w:rPr>
                <w:rFonts w:eastAsia="Calibri"/>
                <w:spacing w:val="-6"/>
                <w:sz w:val="20"/>
                <w:szCs w:val="20"/>
              </w:rPr>
              <w:t xml:space="preserve"> (izņemot auksto baseinu); baseins tikai bērniem – 28-32 </w:t>
            </w:r>
            <w:proofErr w:type="spellStart"/>
            <w:r w:rsidRPr="002A0B28">
              <w:rPr>
                <w:rFonts w:eastAsia="Calibri"/>
                <w:spacing w:val="-6"/>
                <w:sz w:val="20"/>
                <w:szCs w:val="20"/>
                <w:vertAlign w:val="superscript"/>
              </w:rPr>
              <w:t>o</w:t>
            </w:r>
            <w:r>
              <w:rPr>
                <w:rFonts w:eastAsia="Calibri"/>
                <w:spacing w:val="-6"/>
                <w:sz w:val="20"/>
                <w:szCs w:val="20"/>
              </w:rPr>
              <w:t>C</w:t>
            </w:r>
            <w:proofErr w:type="spellEnd"/>
            <w:r>
              <w:rPr>
                <w:rFonts w:eastAsia="Calibri"/>
                <w:spacing w:val="-6"/>
                <w:sz w:val="20"/>
                <w:szCs w:val="20"/>
              </w:rPr>
              <w:t xml:space="preserve">; masāžas vannas – līdz 38 </w:t>
            </w:r>
            <w:proofErr w:type="spellStart"/>
            <w:r w:rsidRPr="002A0B28">
              <w:rPr>
                <w:rFonts w:eastAsia="Calibri"/>
                <w:spacing w:val="-6"/>
                <w:sz w:val="20"/>
                <w:szCs w:val="20"/>
                <w:vertAlign w:val="superscript"/>
              </w:rPr>
              <w:t>o</w:t>
            </w:r>
            <w:r>
              <w:rPr>
                <w:rFonts w:eastAsia="Calibri"/>
                <w:spacing w:val="-6"/>
                <w:sz w:val="20"/>
                <w:szCs w:val="20"/>
              </w:rPr>
              <w:t>C</w:t>
            </w:r>
            <w:proofErr w:type="spellEnd"/>
            <w:r>
              <w:rPr>
                <w:rFonts w:eastAsia="Calibri"/>
                <w:spacing w:val="-6"/>
                <w:sz w:val="20"/>
                <w:szCs w:val="20"/>
              </w:rPr>
              <w:t>;</w:t>
            </w:r>
          </w:p>
          <w:p w14:paraId="303CB95F" w14:textId="571A024C" w:rsidR="002A0B28" w:rsidRDefault="002A0B28" w:rsidP="002A0B28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 xml:space="preserve">Gaisa temperatūra </w:t>
            </w:r>
            <w:r w:rsidRPr="009A1A1E">
              <w:rPr>
                <w:rFonts w:eastAsia="Calibri"/>
                <w:spacing w:val="-6"/>
                <w:sz w:val="20"/>
                <w:szCs w:val="20"/>
              </w:rPr>
              <w:t>telpā, kur</w:t>
            </w:r>
            <w:r>
              <w:rPr>
                <w:rFonts w:eastAsia="Calibri"/>
                <w:spacing w:val="-6"/>
                <w:sz w:val="20"/>
                <w:szCs w:val="20"/>
              </w:rPr>
              <w:t>ā atrodas baseins, ir par 1-</w:t>
            </w:r>
            <w:r w:rsidRPr="009A1A1E">
              <w:rPr>
                <w:rFonts w:eastAsia="Calibri"/>
                <w:spacing w:val="-6"/>
                <w:sz w:val="20"/>
                <w:szCs w:val="20"/>
              </w:rPr>
              <w:t>3 °C augs</w:t>
            </w:r>
            <w:r>
              <w:rPr>
                <w:rFonts w:eastAsia="Calibri"/>
                <w:spacing w:val="-6"/>
                <w:sz w:val="20"/>
                <w:szCs w:val="20"/>
              </w:rPr>
              <w:t xml:space="preserve">tāka nekā ūdens temperatūra </w:t>
            </w:r>
            <w:r w:rsidRPr="009A1A1E">
              <w:rPr>
                <w:rFonts w:eastAsia="Calibri"/>
                <w:spacing w:val="-6"/>
                <w:sz w:val="20"/>
                <w:szCs w:val="20"/>
              </w:rPr>
              <w:t>basein</w:t>
            </w:r>
            <w:r>
              <w:rPr>
                <w:rFonts w:eastAsia="Calibri"/>
                <w:spacing w:val="-6"/>
                <w:sz w:val="20"/>
                <w:szCs w:val="20"/>
              </w:rPr>
              <w:t>ā, bet nav zemāka par 26 </w:t>
            </w:r>
            <w:r w:rsidRPr="009A1A1E">
              <w:rPr>
                <w:rFonts w:eastAsia="Calibri"/>
                <w:spacing w:val="-6"/>
                <w:sz w:val="20"/>
                <w:szCs w:val="20"/>
              </w:rPr>
              <w:t>°C</w:t>
            </w:r>
            <w:r>
              <w:rPr>
                <w:rFonts w:eastAsia="Calibri"/>
                <w:spacing w:val="-6"/>
                <w:sz w:val="20"/>
                <w:szCs w:val="20"/>
              </w:rPr>
              <w:t>;</w:t>
            </w:r>
          </w:p>
          <w:p w14:paraId="3CABD998" w14:textId="6C05A068" w:rsidR="002E5EB9" w:rsidRPr="002A0B28" w:rsidRDefault="002E5EB9" w:rsidP="002A0B28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>Gan gaisa, gan ūdens temperatūras rādītāji ir izlikti apmeklētājiem redzamā vietā;</w:t>
            </w:r>
          </w:p>
          <w:p w14:paraId="41056AF9" w14:textId="4549E7BB" w:rsidR="002A0B28" w:rsidRPr="002A0B28" w:rsidRDefault="002A0B28" w:rsidP="002A0B28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>Tiek veikta un dokumentēta baseina ūdens un gaisa temperatūras paškontrole</w:t>
            </w:r>
            <w:r w:rsidR="00100339">
              <w:rPr>
                <w:rFonts w:eastAsia="Calibri"/>
                <w:spacing w:val="-6"/>
                <w:sz w:val="20"/>
                <w:szCs w:val="20"/>
              </w:rPr>
              <w:t xml:space="preserve"> atbilstoši Noteikumu Nr.470 1.pielikuma prasībām</w:t>
            </w:r>
            <w:r>
              <w:rPr>
                <w:rFonts w:eastAsia="Calibri"/>
                <w:spacing w:val="-6"/>
                <w:sz w:val="20"/>
                <w:szCs w:val="20"/>
              </w:rPr>
              <w:t>. Uzglabā kontroles iestādei pieejamā vietā;</w:t>
            </w:r>
          </w:p>
          <w:p w14:paraId="14A3D3F0" w14:textId="6A548C4C" w:rsidR="002A0B28" w:rsidRDefault="002A0B28" w:rsidP="002A0B28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t>Mākslīgais apgaismojums telpā, kurā atrodas baseins, nav mazāks par 300 lx, pārējās telpās – par 100 lx. Āra baseiniem nodrošina apgaismojumu diennakts tumšajā laikā</w:t>
            </w:r>
            <w:r>
              <w:rPr>
                <w:rFonts w:eastAsia="Calibri"/>
                <w:spacing w:val="-6"/>
                <w:sz w:val="20"/>
                <w:szCs w:val="20"/>
              </w:rPr>
              <w:t>;</w:t>
            </w:r>
          </w:p>
          <w:p w14:paraId="4897280F" w14:textId="77777777" w:rsidR="002A0B28" w:rsidRDefault="002A0B28" w:rsidP="002A0B28">
            <w:pPr>
              <w:pStyle w:val="Default"/>
              <w:jc w:val="both"/>
              <w:rPr>
                <w:rFonts w:eastAsia="Calibri"/>
                <w:spacing w:val="-6"/>
                <w:sz w:val="20"/>
                <w:szCs w:val="20"/>
              </w:rPr>
            </w:pPr>
          </w:p>
          <w:p w14:paraId="49AF44BD" w14:textId="5E3EB41E" w:rsidR="002A0B28" w:rsidRDefault="002A0B28" w:rsidP="002A0B28">
            <w:pPr>
              <w:pStyle w:val="Default"/>
              <w:jc w:val="both"/>
              <w:rPr>
                <w:i/>
                <w:sz w:val="20"/>
              </w:rPr>
            </w:pPr>
            <w:r w:rsidRPr="00E67B6F">
              <w:rPr>
                <w:sz w:val="20"/>
              </w:rPr>
              <w:t xml:space="preserve">* </w:t>
            </w:r>
            <w:r w:rsidRPr="002A0B28">
              <w:rPr>
                <w:i/>
                <w:sz w:val="20"/>
              </w:rPr>
              <w:t xml:space="preserve">Baseiniem, kuri paredzēti medicīniskās rehabilitācijas pakalpojumu sniegšanai, sporta sacensībām, treniņiem, </w:t>
            </w:r>
            <w:proofErr w:type="spellStart"/>
            <w:r w:rsidRPr="002A0B28">
              <w:rPr>
                <w:i/>
                <w:sz w:val="20"/>
              </w:rPr>
              <w:t>peldētapmācībai</w:t>
            </w:r>
            <w:proofErr w:type="spellEnd"/>
            <w:r w:rsidRPr="002A0B28">
              <w:rPr>
                <w:i/>
                <w:sz w:val="20"/>
              </w:rPr>
              <w:t>, niršanai vai citam specifiskam mērķim, var noteikt citu baseina ūdens temperatūru atbilstoši pakalpojumam nepieciešamajām prasībām.</w:t>
            </w:r>
          </w:p>
          <w:p w14:paraId="2690C26F" w14:textId="77777777" w:rsidR="002A0B28" w:rsidRPr="002A0B28" w:rsidRDefault="002A0B28" w:rsidP="002A0B28">
            <w:pPr>
              <w:pStyle w:val="Default"/>
              <w:jc w:val="both"/>
              <w:rPr>
                <w:rFonts w:eastAsia="Calibri"/>
                <w:spacing w:val="-6"/>
                <w:sz w:val="20"/>
                <w:szCs w:val="20"/>
              </w:rPr>
            </w:pPr>
          </w:p>
          <w:p w14:paraId="04CA0B0C" w14:textId="4FFB42EC" w:rsidR="00E22608" w:rsidRPr="007D7AA9" w:rsidRDefault="00E22608" w:rsidP="00EC7122">
            <w:pPr>
              <w:pStyle w:val="Default"/>
              <w:jc w:val="both"/>
              <w:rPr>
                <w:rFonts w:eastAsia="Calibri"/>
                <w:i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lastRenderedPageBreak/>
              <w:sym w:font="Wingdings" w:char="F0FE"/>
            </w: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Ņemot vērā iepriekš minētos izpildes nosacījumus, komentāros aprakstīt, </w:t>
            </w:r>
            <w:r w:rsidR="0008464C">
              <w:rPr>
                <w:rFonts w:eastAsia="Calibri"/>
                <w:i/>
                <w:spacing w:val="-6"/>
                <w:sz w:val="20"/>
                <w:szCs w:val="20"/>
              </w:rPr>
              <w:t>kā iestādē tiek nodrošināta prasību izpilde baseina telpām, temperatūrai un apgaismojumam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>;</w:t>
            </w:r>
          </w:p>
          <w:p w14:paraId="5616758B" w14:textId="3ED71366" w:rsidR="00E22608" w:rsidRPr="002A0B28" w:rsidRDefault="00E22608" w:rsidP="00EC7122">
            <w:pPr>
              <w:pStyle w:val="Default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sym w:font="Wingdings" w:char="F0FE"/>
            </w: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>Komentāros var arī aprakstīt esošo situāciju par šo</w:t>
            </w:r>
            <w:r w:rsidR="0008464C">
              <w:rPr>
                <w:rFonts w:eastAsia="Calibri"/>
                <w:i/>
                <w:spacing w:val="-6"/>
                <w:sz w:val="20"/>
                <w:szCs w:val="20"/>
              </w:rPr>
              <w:t xml:space="preserve"> noteikumu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ievērošanu, iespējamām </w:t>
            </w:r>
            <w:proofErr w:type="spellStart"/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>problēmsituācijām</w:t>
            </w:r>
            <w:proofErr w:type="spellEnd"/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utt.</w:t>
            </w:r>
          </w:p>
        </w:tc>
        <w:tc>
          <w:tcPr>
            <w:tcW w:w="436" w:type="pct"/>
            <w:vAlign w:val="center"/>
          </w:tcPr>
          <w:p w14:paraId="36A83974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474A59" w14:paraId="2A3437FE" w14:textId="77777777" w:rsidTr="00EC7122">
        <w:tc>
          <w:tcPr>
            <w:tcW w:w="5000" w:type="pct"/>
            <w:gridSpan w:val="4"/>
          </w:tcPr>
          <w:p w14:paraId="11200CA4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1591A3A8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  <w:p w14:paraId="0F4020BA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lang w:val="lv-LV"/>
              </w:rPr>
            </w:pPr>
          </w:p>
        </w:tc>
      </w:tr>
      <w:tr w:rsidR="00DF07D0" w:rsidRPr="00474A59" w14:paraId="07200BC4" w14:textId="77777777" w:rsidTr="008C2DA3">
        <w:tc>
          <w:tcPr>
            <w:tcW w:w="194" w:type="pct"/>
            <w:vAlign w:val="center"/>
          </w:tcPr>
          <w:p w14:paraId="0A21334E" w14:textId="0F8D474C" w:rsidR="00DF07D0" w:rsidRPr="00AA3D53" w:rsidRDefault="00774F30" w:rsidP="008C2DA3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</w:t>
            </w:r>
            <w:r w:rsidR="008C2DA3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36B9F441" w14:textId="6BBB1203" w:rsidR="00DF07D0" w:rsidRPr="002A0B28" w:rsidRDefault="002A0B28" w:rsidP="00AE426D">
            <w:pPr>
              <w:spacing w:before="60" w:after="60"/>
              <w:jc w:val="both"/>
              <w:rPr>
                <w:rFonts w:ascii="Times New Roman" w:hAnsi="Times New Roman" w:cs="Times New Roman"/>
                <w:lang w:val="lv-LV"/>
              </w:rPr>
            </w:pPr>
            <w:r w:rsidRPr="002A0B28">
              <w:rPr>
                <w:rFonts w:ascii="Times New Roman" w:hAnsi="Times New Roman" w:cs="Times New Roman"/>
                <w:lang w:val="lv-LV"/>
              </w:rPr>
              <w:t>Higiēnas prasību nodrošināšana baseina un pirts telpām un iekārtām</w:t>
            </w:r>
          </w:p>
        </w:tc>
        <w:tc>
          <w:tcPr>
            <w:tcW w:w="3108" w:type="pct"/>
            <w:vAlign w:val="center"/>
          </w:tcPr>
          <w:p w14:paraId="20C0B302" w14:textId="2107A172" w:rsidR="00590C88" w:rsidRPr="002A0B28" w:rsidRDefault="002A0B28" w:rsidP="002A0B28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Ir izstrādāts telpu tīrīšanas un dezinfekcijas plāns. 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>T</w:t>
            </w:r>
            <w:r w:rsidR="006A1BA2" w:rsidRPr="00C956C9">
              <w:rPr>
                <w:rFonts w:eastAsia="Calibri"/>
                <w:spacing w:val="-6"/>
                <w:sz w:val="20"/>
                <w:szCs w:val="20"/>
              </w:rPr>
              <w:t>elp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>u</w:t>
            </w:r>
            <w:r w:rsidR="006A1BA2" w:rsidRPr="00C956C9">
              <w:rPr>
                <w:rFonts w:eastAsia="Calibri"/>
                <w:spacing w:val="-6"/>
                <w:sz w:val="20"/>
                <w:szCs w:val="20"/>
              </w:rPr>
              <w:t>, kurā atrodas baseins vai pirts, un pārējās ar baseina vai pirts darbību saistīt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>ās</w:t>
            </w:r>
            <w:r w:rsidR="006A1BA2" w:rsidRPr="00C956C9">
              <w:rPr>
                <w:rFonts w:eastAsia="Calibri"/>
                <w:spacing w:val="-6"/>
                <w:sz w:val="20"/>
                <w:szCs w:val="20"/>
              </w:rPr>
              <w:t xml:space="preserve"> telp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>as uzkopj v</w:t>
            </w:r>
            <w:r w:rsidRPr="002A0B28">
              <w:rPr>
                <w:rFonts w:eastAsia="Calibri"/>
                <w:spacing w:val="-6"/>
                <w:sz w:val="20"/>
                <w:szCs w:val="20"/>
              </w:rPr>
              <w:t>ismaz 1x dienā ar tīrīšanas un dezinfekcijas līdzekļiem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 xml:space="preserve">. </w:t>
            </w:r>
            <w:r w:rsidR="006A1BA2" w:rsidRPr="00C956C9">
              <w:rPr>
                <w:rFonts w:eastAsia="Calibri"/>
                <w:spacing w:val="-6"/>
                <w:sz w:val="20"/>
                <w:szCs w:val="20"/>
              </w:rPr>
              <w:t>Ja nepieciešams, veic dezinsekciju vai deratizāciju;</w:t>
            </w:r>
          </w:p>
          <w:p w14:paraId="315A713B" w14:textId="435C2100" w:rsidR="002A0B28" w:rsidRPr="002A0B28" w:rsidRDefault="002A0B28" w:rsidP="002A0B28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 xml:space="preserve">Veic </w:t>
            </w:r>
            <w:proofErr w:type="spellStart"/>
            <w:r>
              <w:rPr>
                <w:rFonts w:eastAsia="Calibri"/>
                <w:spacing w:val="-6"/>
                <w:sz w:val="20"/>
                <w:szCs w:val="20"/>
              </w:rPr>
              <w:t>legionelozes</w:t>
            </w:r>
            <w:proofErr w:type="spellEnd"/>
            <w:r>
              <w:rPr>
                <w:rFonts w:eastAsia="Calibri"/>
                <w:spacing w:val="-6"/>
                <w:sz w:val="20"/>
                <w:szCs w:val="20"/>
              </w:rPr>
              <w:t xml:space="preserve"> profilaksi 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 xml:space="preserve">reizi nedēļā un reizi ceturksnī </w:t>
            </w:r>
            <w:r>
              <w:rPr>
                <w:rFonts w:eastAsia="Calibri"/>
                <w:spacing w:val="-6"/>
                <w:sz w:val="20"/>
                <w:szCs w:val="20"/>
              </w:rPr>
              <w:t>atbilstoši prasībām</w:t>
            </w:r>
            <w:r w:rsidR="006A1BA2">
              <w:rPr>
                <w:rFonts w:eastAsia="Calibri"/>
                <w:spacing w:val="-6"/>
                <w:sz w:val="20"/>
                <w:szCs w:val="20"/>
              </w:rPr>
              <w:t xml:space="preserve"> Noteikumos Nr.470</w:t>
            </w:r>
            <w:r>
              <w:rPr>
                <w:rFonts w:eastAsia="Calibri"/>
                <w:spacing w:val="-6"/>
                <w:sz w:val="20"/>
                <w:szCs w:val="20"/>
              </w:rPr>
              <w:t>. Informāciju dokumentē un uzglabā kontroles iestādei pieejamā vietā;</w:t>
            </w:r>
          </w:p>
          <w:p w14:paraId="36707718" w14:textId="24EE8106" w:rsidR="002A0B28" w:rsidRDefault="002A0B28" w:rsidP="002A0B28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t>Pirts personāls pēc katra apmeklētāja mazgā un dezinficē viņa lietoto mazgājamo bļodu, kā arī vannu</w:t>
            </w:r>
            <w:r>
              <w:rPr>
                <w:rFonts w:eastAsia="Calibri"/>
                <w:spacing w:val="-6"/>
                <w:sz w:val="20"/>
                <w:szCs w:val="20"/>
              </w:rPr>
              <w:t>;</w:t>
            </w:r>
          </w:p>
          <w:p w14:paraId="6CD88D48" w14:textId="62E232E8" w:rsidR="002A0B28" w:rsidRPr="00C956C9" w:rsidRDefault="007D7AA9" w:rsidP="002A0B28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691030">
              <w:rPr>
                <w:rFonts w:eastAsia="Calibri"/>
                <w:spacing w:val="-8"/>
                <w:sz w:val="20"/>
                <w:szCs w:val="20"/>
              </w:rPr>
              <w:t xml:space="preserve">Ja apmeklētāji tiek nodrošināti ar veļu, tā ir tīra un tiek mainīta pēc katra apmeklētāja. To mazgā </w:t>
            </w:r>
            <w:r>
              <w:rPr>
                <w:rFonts w:eastAsia="Calibri"/>
                <w:spacing w:val="-8"/>
                <w:sz w:val="20"/>
                <w:szCs w:val="20"/>
              </w:rPr>
              <w:t>vismaz 60 </w:t>
            </w:r>
            <w:r w:rsidRPr="00691030">
              <w:rPr>
                <w:rFonts w:eastAsia="Calibri"/>
                <w:spacing w:val="-8"/>
                <w:sz w:val="20"/>
                <w:szCs w:val="20"/>
              </w:rPr>
              <w:t>°C. Nepieciešamības gadījumā izmanto dezinficējošus mazgāšanas līdzekļus. Tīro veļu uzglabā atsevišķi</w:t>
            </w:r>
            <w:r>
              <w:rPr>
                <w:rFonts w:eastAsia="Calibri"/>
                <w:spacing w:val="-8"/>
                <w:sz w:val="20"/>
                <w:szCs w:val="20"/>
              </w:rPr>
              <w:t>;</w:t>
            </w:r>
          </w:p>
          <w:p w14:paraId="4C7BDDAA" w14:textId="5A0F96FE" w:rsidR="006A1BA2" w:rsidRPr="0008464C" w:rsidRDefault="008215A1" w:rsidP="002A0B28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C956C9">
              <w:rPr>
                <w:rFonts w:eastAsia="Calibri"/>
                <w:spacing w:val="-6"/>
                <w:sz w:val="20"/>
                <w:szCs w:val="20"/>
              </w:rPr>
              <w:t>Mazgāšanas un dezinfekcijas līdzekļu uzglabāšanas vieta nav pieejama apmeklētājiem</w:t>
            </w:r>
            <w:r>
              <w:rPr>
                <w:rFonts w:eastAsia="Calibri"/>
                <w:spacing w:val="-6"/>
                <w:sz w:val="20"/>
                <w:szCs w:val="20"/>
              </w:rPr>
              <w:t>.</w:t>
            </w:r>
          </w:p>
          <w:p w14:paraId="1AC7E7D1" w14:textId="77777777" w:rsidR="0008464C" w:rsidRPr="002A0B28" w:rsidRDefault="0008464C" w:rsidP="0008464C">
            <w:pPr>
              <w:pStyle w:val="Default"/>
              <w:jc w:val="both"/>
              <w:rPr>
                <w:rFonts w:eastAsia="Calibri"/>
                <w:spacing w:val="-6"/>
                <w:sz w:val="20"/>
                <w:szCs w:val="20"/>
              </w:rPr>
            </w:pPr>
          </w:p>
          <w:p w14:paraId="1EC23585" w14:textId="24415779" w:rsidR="00480C2B" w:rsidRPr="007D7AA9" w:rsidRDefault="00590C88" w:rsidP="00480C2B">
            <w:pPr>
              <w:pStyle w:val="Default"/>
              <w:jc w:val="both"/>
              <w:rPr>
                <w:rFonts w:eastAsia="Calibri"/>
                <w:i/>
                <w:spacing w:val="-6"/>
                <w:sz w:val="20"/>
                <w:szCs w:val="20"/>
              </w:rPr>
            </w:pPr>
            <w:r w:rsidRPr="002A0B28">
              <w:rPr>
                <w:rFonts w:eastAsia="Calibri"/>
                <w:spacing w:val="-6"/>
                <w:sz w:val="20"/>
                <w:szCs w:val="20"/>
              </w:rPr>
              <w:sym w:font="Wingdings" w:char="F0FE"/>
            </w:r>
            <w:r w:rsidRPr="002A0B28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Ņemot vērā iepriekš minētos izpildes nosacījumus, komentāros aprakstīt, </w:t>
            </w:r>
            <w:r w:rsidR="006F290B">
              <w:rPr>
                <w:rFonts w:eastAsia="Calibri"/>
                <w:i/>
                <w:spacing w:val="-6"/>
                <w:sz w:val="20"/>
                <w:szCs w:val="20"/>
              </w:rPr>
              <w:t>kā</w:t>
            </w:r>
            <w:r w:rsidR="00D01345"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</w:t>
            </w:r>
            <w:r w:rsidR="00480C2B" w:rsidRPr="007D7AA9">
              <w:rPr>
                <w:rFonts w:eastAsia="Calibri"/>
                <w:i/>
                <w:spacing w:val="-6"/>
                <w:sz w:val="20"/>
                <w:szCs w:val="20"/>
              </w:rPr>
              <w:t>prasīb</w:t>
            </w:r>
            <w:r w:rsidR="006F290B">
              <w:rPr>
                <w:rFonts w:eastAsia="Calibri"/>
                <w:i/>
                <w:spacing w:val="-6"/>
                <w:sz w:val="20"/>
                <w:szCs w:val="20"/>
              </w:rPr>
              <w:t>u izpilde</w:t>
            </w:r>
            <w:r w:rsidR="00480C2B"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</w:t>
            </w:r>
            <w:r w:rsidR="00D01345" w:rsidRPr="007D7AA9">
              <w:rPr>
                <w:rFonts w:eastAsia="Calibri"/>
                <w:i/>
                <w:spacing w:val="-6"/>
                <w:sz w:val="20"/>
                <w:szCs w:val="20"/>
              </w:rPr>
              <w:t>tiek ievērot</w:t>
            </w:r>
            <w:r w:rsidR="00480C2B" w:rsidRPr="007D7AA9">
              <w:rPr>
                <w:rFonts w:eastAsia="Calibri"/>
                <w:i/>
                <w:spacing w:val="-6"/>
                <w:sz w:val="20"/>
                <w:szCs w:val="20"/>
              </w:rPr>
              <w:t>a;</w:t>
            </w:r>
            <w:r w:rsidR="00D01345"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</w:t>
            </w:r>
          </w:p>
          <w:p w14:paraId="650A8A05" w14:textId="5AA06C01" w:rsidR="00590C88" w:rsidRPr="002A0B28" w:rsidRDefault="00590C88" w:rsidP="0008464C">
            <w:pPr>
              <w:pStyle w:val="Default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7D7AA9">
              <w:rPr>
                <w:rFonts w:eastAsia="Calibri"/>
                <w:spacing w:val="-6"/>
                <w:sz w:val="20"/>
                <w:szCs w:val="20"/>
              </w:rPr>
              <w:sym w:font="Wingdings" w:char="F0FE"/>
            </w:r>
            <w:r w:rsidRPr="007D7AA9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="0008464C" w:rsidRPr="007D7AA9">
              <w:rPr>
                <w:rFonts w:eastAsia="Calibri"/>
                <w:i/>
                <w:spacing w:val="-6"/>
                <w:sz w:val="20"/>
                <w:szCs w:val="20"/>
              </w:rPr>
              <w:t>Komentāros var arī aprakstīt esošo situāciju par šo</w:t>
            </w:r>
            <w:r w:rsidR="0008464C">
              <w:rPr>
                <w:rFonts w:eastAsia="Calibri"/>
                <w:i/>
                <w:spacing w:val="-6"/>
                <w:sz w:val="20"/>
                <w:szCs w:val="20"/>
              </w:rPr>
              <w:t xml:space="preserve"> noteikumu</w:t>
            </w:r>
            <w:r w:rsidR="0008464C"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ievērošanu, iespējamām </w:t>
            </w:r>
            <w:proofErr w:type="spellStart"/>
            <w:r w:rsidR="0008464C" w:rsidRPr="007D7AA9">
              <w:rPr>
                <w:rFonts w:eastAsia="Calibri"/>
                <w:i/>
                <w:spacing w:val="-6"/>
                <w:sz w:val="20"/>
                <w:szCs w:val="20"/>
              </w:rPr>
              <w:t>problēmsituācijām</w:t>
            </w:r>
            <w:proofErr w:type="spellEnd"/>
            <w:r w:rsidR="0008464C" w:rsidRPr="007D7AA9">
              <w:rPr>
                <w:rFonts w:eastAsia="Calibri"/>
                <w:i/>
                <w:spacing w:val="-6"/>
                <w:sz w:val="20"/>
                <w:szCs w:val="20"/>
              </w:rPr>
              <w:t xml:space="preserve"> utt.</w:t>
            </w:r>
          </w:p>
        </w:tc>
        <w:tc>
          <w:tcPr>
            <w:tcW w:w="436" w:type="pct"/>
            <w:vAlign w:val="center"/>
          </w:tcPr>
          <w:p w14:paraId="605DBCC7" w14:textId="77777777" w:rsidR="00DF07D0" w:rsidRPr="00AA3D53" w:rsidRDefault="00DF07D0" w:rsidP="0002016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E1D8B" w:rsidRPr="00474A59" w14:paraId="5C22DB00" w14:textId="77777777" w:rsidTr="00EE1D8B">
        <w:tc>
          <w:tcPr>
            <w:tcW w:w="5000" w:type="pct"/>
            <w:gridSpan w:val="4"/>
          </w:tcPr>
          <w:p w14:paraId="2F8DD8ED" w14:textId="48A13FF0" w:rsidR="00EE1D8B" w:rsidRPr="00AA3D53" w:rsidRDefault="008B53C7" w:rsidP="005C7524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692524AA" w14:textId="77777777" w:rsidR="008B53C7" w:rsidRPr="00AA3D53" w:rsidRDefault="008B53C7" w:rsidP="005C7524">
            <w:pPr>
              <w:rPr>
                <w:rFonts w:ascii="Times New Roman" w:hAnsi="Times New Roman" w:cs="Times New Roman"/>
                <w:lang w:val="lv-LV"/>
              </w:rPr>
            </w:pPr>
          </w:p>
          <w:p w14:paraId="381D96A2" w14:textId="77777777" w:rsidR="003821B0" w:rsidRDefault="003821B0" w:rsidP="005C7524">
            <w:pPr>
              <w:rPr>
                <w:rFonts w:ascii="Times New Roman" w:hAnsi="Times New Roman" w:cs="Times New Roman"/>
                <w:lang w:val="lv-LV"/>
              </w:rPr>
            </w:pPr>
          </w:p>
          <w:p w14:paraId="6FC7B976" w14:textId="0BBBA109" w:rsidR="00064753" w:rsidRPr="00AA3D53" w:rsidRDefault="00064753" w:rsidP="005C7524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5D763D97" w14:textId="77777777" w:rsidTr="00EC7122">
        <w:tc>
          <w:tcPr>
            <w:tcW w:w="194" w:type="pct"/>
            <w:vAlign w:val="center"/>
          </w:tcPr>
          <w:p w14:paraId="3953691D" w14:textId="03D7090E" w:rsidR="00E22608" w:rsidRPr="00AA3D53" w:rsidRDefault="00774F30" w:rsidP="00EC7122">
            <w:pPr>
              <w:spacing w:before="60" w:after="6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</w:t>
            </w:r>
            <w:r w:rsidR="00E22608" w:rsidRPr="00AA3D53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262" w:type="pct"/>
            <w:vAlign w:val="center"/>
          </w:tcPr>
          <w:p w14:paraId="4FF4622A" w14:textId="22EE906B" w:rsidR="00E22608" w:rsidRPr="00AA3D53" w:rsidRDefault="007D7AA9" w:rsidP="008C1DB5">
            <w:pPr>
              <w:pStyle w:val="Default"/>
              <w:jc w:val="both"/>
            </w:pPr>
            <w:r w:rsidRPr="007D7AA9">
              <w:rPr>
                <w:sz w:val="22"/>
                <w:szCs w:val="22"/>
              </w:rPr>
              <w:t>Prasības baseina ūdens kvalitātes nodrošināšanai</w:t>
            </w:r>
          </w:p>
        </w:tc>
        <w:tc>
          <w:tcPr>
            <w:tcW w:w="3108" w:type="pct"/>
            <w:vAlign w:val="center"/>
          </w:tcPr>
          <w:p w14:paraId="3DC7654C" w14:textId="3E1AA44B" w:rsidR="00E22608" w:rsidRPr="002828B4" w:rsidRDefault="007D7AA9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 w:rsidRPr="0064750A">
              <w:rPr>
                <w:sz w:val="20"/>
              </w:rPr>
              <w:t>Pirms ūdens iepildīšanas tukšu baseinu tīra, dezinficē un skalo ar ūdeni</w:t>
            </w:r>
            <w:r>
              <w:rPr>
                <w:sz w:val="20"/>
              </w:rPr>
              <w:t>;</w:t>
            </w:r>
          </w:p>
          <w:p w14:paraId="3472089C" w14:textId="4505FA9F" w:rsidR="002828B4" w:rsidRPr="007D7AA9" w:rsidRDefault="002828B4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 w:rsidRPr="00C956C9">
              <w:rPr>
                <w:sz w:val="20"/>
                <w:szCs w:val="22"/>
              </w:rPr>
              <w:t>Ūdens ieplūdes vietās baseinā ūdens padeves ātrums nepārsniedz 2,0 m/s, bet baseinos, kas nav dziļāki par 800 mm, pie kāpnēm un mācību zonās ūdens padeves ātrums nepārsniedz 0,5 m/s. Ūdens izplūdes vietās baseinā ūdens ātrums nepārsniedz 0,5 m/s;</w:t>
            </w:r>
          </w:p>
          <w:p w14:paraId="40F3B821" w14:textId="1FA9C293" w:rsidR="00EA45A5" w:rsidRPr="00EA45A5" w:rsidRDefault="007D7AA9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 w:rsidRPr="00BF78E0">
              <w:rPr>
                <w:sz w:val="20"/>
              </w:rPr>
              <w:t xml:space="preserve">Baseinā ar </w:t>
            </w:r>
            <w:proofErr w:type="spellStart"/>
            <w:r w:rsidRPr="00BF78E0">
              <w:rPr>
                <w:sz w:val="20"/>
              </w:rPr>
              <w:t>recirkulācijas</w:t>
            </w:r>
            <w:proofErr w:type="spellEnd"/>
            <w:r w:rsidRPr="00BF78E0">
              <w:rPr>
                <w:sz w:val="20"/>
              </w:rPr>
              <w:t xml:space="preserve"> ūdens sistēmu un tilpumu </w:t>
            </w:r>
            <w:r>
              <w:rPr>
                <w:sz w:val="20"/>
              </w:rPr>
              <w:t>≥</w:t>
            </w:r>
            <w:r w:rsidRPr="00BF78E0">
              <w:rPr>
                <w:sz w:val="20"/>
              </w:rPr>
              <w:t>200 m</w:t>
            </w:r>
            <w:r w:rsidRPr="001919FC">
              <w:rPr>
                <w:sz w:val="20"/>
                <w:vertAlign w:val="superscript"/>
              </w:rPr>
              <w:t>3</w:t>
            </w:r>
            <w:r w:rsidRPr="00BF78E0">
              <w:rPr>
                <w:sz w:val="20"/>
              </w:rPr>
              <w:t xml:space="preserve"> nodrošina ūdens attīrīšanas sistēmas iekārtas nepārtrauktu darbību visu diennakti. Ja baseina ar </w:t>
            </w:r>
            <w:proofErr w:type="spellStart"/>
            <w:r w:rsidRPr="00BF78E0">
              <w:rPr>
                <w:sz w:val="20"/>
              </w:rPr>
              <w:t>recirkulācijas</w:t>
            </w:r>
            <w:proofErr w:type="spellEnd"/>
            <w:r w:rsidRPr="00BF78E0">
              <w:rPr>
                <w:sz w:val="20"/>
              </w:rPr>
              <w:t xml:space="preserve"> ūdens sistēmu tilpums ir </w:t>
            </w:r>
            <w:r>
              <w:rPr>
                <w:sz w:val="20"/>
              </w:rPr>
              <w:t>≤</w:t>
            </w:r>
            <w:r w:rsidRPr="00BF78E0">
              <w:rPr>
                <w:sz w:val="20"/>
              </w:rPr>
              <w:t>200 m</w:t>
            </w:r>
            <w:r w:rsidRPr="001919FC">
              <w:rPr>
                <w:sz w:val="20"/>
                <w:vertAlign w:val="superscript"/>
              </w:rPr>
              <w:t>3</w:t>
            </w:r>
            <w:r w:rsidRPr="00BF78E0">
              <w:rPr>
                <w:sz w:val="20"/>
              </w:rPr>
              <w:t>, nodrošina ūdens attīrīšanas sistēmas iekārtas darbību baseina lietošanas dienā</w:t>
            </w:r>
            <w:r w:rsidR="00EA45A5">
              <w:rPr>
                <w:sz w:val="20"/>
              </w:rPr>
              <w:t>;</w:t>
            </w:r>
            <w:r w:rsidR="009E05BA">
              <w:rPr>
                <w:sz w:val="20"/>
              </w:rPr>
              <w:t xml:space="preserve"> </w:t>
            </w:r>
          </w:p>
          <w:p w14:paraId="1F1DB2CE" w14:textId="01AC8B48" w:rsidR="007D7AA9" w:rsidRPr="007D7AA9" w:rsidRDefault="009236BA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</w:rPr>
              <w:t>Baseins un tā i</w:t>
            </w:r>
            <w:r w:rsidR="009E05BA">
              <w:rPr>
                <w:sz w:val="20"/>
              </w:rPr>
              <w:t xml:space="preserve">ekārtas tiek uzturētas </w:t>
            </w:r>
            <w:r w:rsidR="00DD4C91">
              <w:rPr>
                <w:sz w:val="20"/>
              </w:rPr>
              <w:t xml:space="preserve">un lietotas </w:t>
            </w:r>
            <w:r w:rsidR="009E05BA">
              <w:rPr>
                <w:sz w:val="20"/>
              </w:rPr>
              <w:t>atbilstoši to ekspluatācijas noteikumie</w:t>
            </w:r>
            <w:r w:rsidR="00EA45A5">
              <w:rPr>
                <w:sz w:val="20"/>
              </w:rPr>
              <w:t>m un ražotāja instrukcij</w:t>
            </w:r>
            <w:r w:rsidR="00446CC6">
              <w:rPr>
                <w:sz w:val="20"/>
              </w:rPr>
              <w:t>ām</w:t>
            </w:r>
            <w:r w:rsidR="00EA45A5">
              <w:rPr>
                <w:sz w:val="20"/>
              </w:rPr>
              <w:t>;</w:t>
            </w:r>
          </w:p>
          <w:p w14:paraId="389A8499" w14:textId="723E72D8" w:rsidR="007D7AA9" w:rsidRPr="007D7AA9" w:rsidRDefault="007D7AA9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 w:rsidRPr="001654E1">
              <w:rPr>
                <w:sz w:val="20"/>
              </w:rPr>
              <w:t>Baseina un ūdens cauruļu mazgāšanas, dezinficēšanas</w:t>
            </w:r>
            <w:r w:rsidR="00D100DC">
              <w:rPr>
                <w:sz w:val="20"/>
              </w:rPr>
              <w:t>, skalošanas</w:t>
            </w:r>
            <w:r w:rsidR="005E6AC4">
              <w:rPr>
                <w:sz w:val="20"/>
              </w:rPr>
              <w:t>, izmantojot spiedienu,</w:t>
            </w:r>
            <w:r w:rsidRPr="001654E1">
              <w:rPr>
                <w:sz w:val="20"/>
              </w:rPr>
              <w:t xml:space="preserve"> un pilnīgas ūdens nomaiņas </w:t>
            </w:r>
            <w:r>
              <w:rPr>
                <w:sz w:val="20"/>
              </w:rPr>
              <w:t xml:space="preserve">un apkopes </w:t>
            </w:r>
            <w:r w:rsidRPr="001654E1">
              <w:rPr>
                <w:sz w:val="20"/>
              </w:rPr>
              <w:t>biežum</w:t>
            </w:r>
            <w:r w:rsidR="00CA2074">
              <w:rPr>
                <w:sz w:val="20"/>
              </w:rPr>
              <w:t>ā</w:t>
            </w:r>
            <w:r w:rsidRPr="001654E1">
              <w:rPr>
                <w:sz w:val="20"/>
              </w:rPr>
              <w:t xml:space="preserve"> un kārtīb</w:t>
            </w:r>
            <w:r w:rsidR="00D100DC">
              <w:rPr>
                <w:sz w:val="20"/>
              </w:rPr>
              <w:t xml:space="preserve">ā </w:t>
            </w:r>
            <w:r w:rsidRPr="001654E1">
              <w:rPr>
                <w:sz w:val="20"/>
              </w:rPr>
              <w:t>ir ievērot</w:t>
            </w:r>
            <w:r w:rsidR="00D100DC">
              <w:rPr>
                <w:sz w:val="20"/>
              </w:rPr>
              <w:t>i Noteikumi Nr.470</w:t>
            </w:r>
            <w:r w:rsidRPr="001654E1">
              <w:rPr>
                <w:sz w:val="20"/>
              </w:rPr>
              <w:t xml:space="preserve">. </w:t>
            </w:r>
            <w:r w:rsidR="00CA2074" w:rsidRPr="00C956C9">
              <w:rPr>
                <w:sz w:val="20"/>
              </w:rPr>
              <w:t xml:space="preserve">Informāciju par baseina un tā sistēmu uzturēšanas, tīrīšanas, dezinfekcijas, apkopes un ūdens nomaiņas darbiem dokumentē atbilstoši </w:t>
            </w:r>
            <w:r w:rsidR="00CA2074">
              <w:rPr>
                <w:sz w:val="20"/>
              </w:rPr>
              <w:t>N</w:t>
            </w:r>
            <w:r w:rsidR="00CA2074" w:rsidRPr="00C956C9">
              <w:rPr>
                <w:sz w:val="20"/>
              </w:rPr>
              <w:t>oteikumu </w:t>
            </w:r>
            <w:r w:rsidR="00CA2074">
              <w:rPr>
                <w:sz w:val="20"/>
              </w:rPr>
              <w:t xml:space="preserve">Nr.470 </w:t>
            </w:r>
            <w:hyperlink r:id="rId12" w:anchor="piel1" w:history="1">
              <w:r w:rsidR="00CA2074" w:rsidRPr="00C956C9">
                <w:rPr>
                  <w:rStyle w:val="Hyperlink"/>
                  <w:sz w:val="20"/>
                </w:rPr>
                <w:t>1.pielikumam</w:t>
              </w:r>
            </w:hyperlink>
            <w:bookmarkStart w:id="1" w:name="_GoBack"/>
            <w:bookmarkEnd w:id="1"/>
            <w:r w:rsidR="00705285">
              <w:rPr>
                <w:rStyle w:val="Hyperlink"/>
                <w:sz w:val="20"/>
              </w:rPr>
              <w:t xml:space="preserve"> </w:t>
            </w:r>
            <w:r w:rsidRPr="001654E1">
              <w:rPr>
                <w:sz w:val="20"/>
              </w:rPr>
              <w:t>un uzglabā kontrol</w:t>
            </w:r>
            <w:r>
              <w:rPr>
                <w:sz w:val="20"/>
              </w:rPr>
              <w:t>es</w:t>
            </w:r>
            <w:r w:rsidRPr="001654E1">
              <w:rPr>
                <w:sz w:val="20"/>
              </w:rPr>
              <w:t xml:space="preserve"> iestādei pieejamā vietā</w:t>
            </w:r>
            <w:r>
              <w:rPr>
                <w:sz w:val="20"/>
              </w:rPr>
              <w:t>;</w:t>
            </w:r>
          </w:p>
          <w:p w14:paraId="037459CA" w14:textId="77777777" w:rsidR="0021194E" w:rsidRPr="00CA2074" w:rsidRDefault="0021194E" w:rsidP="0021194E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 xml:space="preserve">Baseina ūdens kvalitāte atbilst 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>Noteikumu Nr.470 2.pielikumā minētajiem ūdens kvalitātes fizikāli ķīmiskajiem un mikrobioloģiskajiem rādītājiem</w:t>
            </w:r>
            <w:r>
              <w:rPr>
                <w:rFonts w:eastAsia="Calibri"/>
                <w:spacing w:val="-6"/>
                <w:sz w:val="20"/>
                <w:szCs w:val="20"/>
              </w:rPr>
              <w:t>.</w:t>
            </w:r>
            <w:r>
              <w:rPr>
                <w:rFonts w:eastAsia="Calibri"/>
                <w:spacing w:val="-6"/>
                <w:szCs w:val="20"/>
              </w:rPr>
              <w:t xml:space="preserve"> 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>Āra baseinos ūdens kvalitāte atbilst normatīvajiem aktiem par peldvietas ūdens kvalitātes tūlītējas novērtēšanas rādītājiem, robežlielumiem un analīzes metodēm</w:t>
            </w:r>
          </w:p>
          <w:p w14:paraId="42F35A5C" w14:textId="75434C90" w:rsidR="007D7AA9" w:rsidRPr="0008464C" w:rsidRDefault="0021194E" w:rsidP="007D7AA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2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lastRenderedPageBreak/>
              <w:t xml:space="preserve">Baseina ūdens </w:t>
            </w:r>
            <w:proofErr w:type="spellStart"/>
            <w:r w:rsidRPr="00CA2074">
              <w:rPr>
                <w:rFonts w:eastAsia="Calibri"/>
                <w:spacing w:val="-6"/>
                <w:sz w:val="20"/>
                <w:szCs w:val="20"/>
              </w:rPr>
              <w:t>p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>H</w:t>
            </w:r>
            <w:proofErr w:type="spellEnd"/>
            <w:r w:rsidRPr="00C956C9">
              <w:rPr>
                <w:rFonts w:eastAsia="Calibri"/>
                <w:spacing w:val="-6"/>
                <w:sz w:val="20"/>
                <w:szCs w:val="20"/>
              </w:rPr>
              <w:t xml:space="preserve"> un dezinfektantu atlikuma </w:t>
            </w:r>
            <w:r w:rsidRPr="00CA2074">
              <w:rPr>
                <w:rFonts w:eastAsia="Calibri"/>
                <w:spacing w:val="-6"/>
                <w:sz w:val="20"/>
                <w:szCs w:val="20"/>
              </w:rPr>
              <w:t>paškontroli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 xml:space="preserve"> veic</w:t>
            </w:r>
            <w:r w:rsidRPr="00CA2074">
              <w:rPr>
                <w:rFonts w:eastAsia="Calibri"/>
                <w:spacing w:val="-6"/>
                <w:sz w:val="20"/>
                <w:szCs w:val="20"/>
              </w:rPr>
              <w:t xml:space="preserve"> atbilsto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>ši</w:t>
            </w:r>
            <w:r w:rsidRPr="00CA2074">
              <w:rPr>
                <w:rFonts w:eastAsia="Calibri"/>
                <w:spacing w:val="-6"/>
                <w:sz w:val="20"/>
                <w:szCs w:val="20"/>
              </w:rPr>
              <w:t xml:space="preserve"> noteiktajām prasībām 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>Noteikumu Nr.470 1.pielikumā</w:t>
            </w:r>
            <w:r w:rsidRPr="00CA2074">
              <w:rPr>
                <w:rFonts w:eastAsia="Calibri"/>
                <w:spacing w:val="-6"/>
                <w:sz w:val="20"/>
                <w:szCs w:val="20"/>
              </w:rPr>
              <w:t xml:space="preserve">. 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 xml:space="preserve">Informāciju par veikto paškontroli dokumentē un uzglabā kontroles </w:t>
            </w:r>
            <w:r>
              <w:rPr>
                <w:rFonts w:eastAsia="Calibri"/>
                <w:spacing w:val="-6"/>
                <w:sz w:val="20"/>
                <w:szCs w:val="20"/>
              </w:rPr>
              <w:t>iestādei</w:t>
            </w:r>
            <w:r w:rsidRPr="00C956C9">
              <w:rPr>
                <w:rFonts w:eastAsia="Calibri"/>
                <w:spacing w:val="-6"/>
                <w:sz w:val="20"/>
                <w:szCs w:val="20"/>
              </w:rPr>
              <w:t xml:space="preserve"> pieejamā vietā.</w:t>
            </w:r>
          </w:p>
          <w:p w14:paraId="0F9FFF79" w14:textId="77777777" w:rsidR="0008464C" w:rsidRDefault="0008464C" w:rsidP="0008464C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65F5615A" w14:textId="45D7784E" w:rsidR="00E22608" w:rsidRDefault="00E22608" w:rsidP="0008464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 w:rsidRPr="00AA3D53">
              <w:rPr>
                <w:sz w:val="20"/>
                <w:szCs w:val="22"/>
              </w:rPr>
              <w:t xml:space="preserve"> </w:t>
            </w:r>
            <w:r w:rsidRPr="00AA3D53">
              <w:rPr>
                <w:i/>
                <w:sz w:val="20"/>
                <w:szCs w:val="22"/>
              </w:rPr>
              <w:t xml:space="preserve">Ņemot vērā iepriekš minētos izpildes nosacījumus, </w:t>
            </w:r>
            <w:r w:rsidRPr="00AA3D53">
              <w:rPr>
                <w:i/>
                <w:color w:val="auto"/>
                <w:sz w:val="20"/>
                <w:szCs w:val="22"/>
              </w:rPr>
              <w:t>komentāros aprakstīt, kā iestādē ti</w:t>
            </w:r>
            <w:r w:rsidR="0008464C">
              <w:rPr>
                <w:i/>
                <w:color w:val="auto"/>
                <w:sz w:val="20"/>
                <w:szCs w:val="22"/>
              </w:rPr>
              <w:t>ek nodrošināta prasīb</w:t>
            </w:r>
            <w:r w:rsidR="00E76375">
              <w:rPr>
                <w:i/>
                <w:color w:val="auto"/>
                <w:sz w:val="20"/>
                <w:szCs w:val="22"/>
              </w:rPr>
              <w:t>u</w:t>
            </w:r>
            <w:r w:rsidR="0008464C">
              <w:rPr>
                <w:i/>
                <w:color w:val="auto"/>
                <w:sz w:val="20"/>
                <w:szCs w:val="22"/>
              </w:rPr>
              <w:t xml:space="preserve"> izpilde</w:t>
            </w:r>
            <w:r w:rsidRPr="00AA3D53">
              <w:rPr>
                <w:i/>
                <w:color w:val="auto"/>
                <w:sz w:val="20"/>
                <w:szCs w:val="22"/>
              </w:rPr>
              <w:t>.</w:t>
            </w:r>
          </w:p>
          <w:p w14:paraId="2585F711" w14:textId="0ADF08A4" w:rsidR="0008464C" w:rsidRPr="00AA3D53" w:rsidRDefault="0008464C" w:rsidP="0008464C">
            <w:pPr>
              <w:pStyle w:val="Default"/>
              <w:jc w:val="both"/>
              <w:rPr>
                <w:i/>
                <w:color w:val="auto"/>
                <w:sz w:val="20"/>
                <w:szCs w:val="22"/>
              </w:rPr>
            </w:pPr>
            <w:r w:rsidRPr="00AA3D53">
              <w:rPr>
                <w:sz w:val="20"/>
                <w:szCs w:val="22"/>
              </w:rPr>
              <w:sym w:font="Wingdings" w:char="F0FE"/>
            </w:r>
            <w:r w:rsidRPr="00AA3D53">
              <w:rPr>
                <w:sz w:val="20"/>
                <w:szCs w:val="22"/>
              </w:rPr>
              <w:t xml:space="preserve"> </w:t>
            </w:r>
            <w:r w:rsidRPr="00AA3D53">
              <w:rPr>
                <w:i/>
                <w:color w:val="auto"/>
                <w:sz w:val="20"/>
                <w:szCs w:val="22"/>
              </w:rPr>
              <w:t xml:space="preserve">Papildus var norādīt, vai ir saņemtas sūdzības no </w:t>
            </w:r>
            <w:r>
              <w:rPr>
                <w:i/>
                <w:color w:val="auto"/>
                <w:sz w:val="20"/>
                <w:szCs w:val="22"/>
              </w:rPr>
              <w:t>klientiem</w:t>
            </w:r>
            <w:r w:rsidRPr="00AA3D53">
              <w:rPr>
                <w:i/>
                <w:color w:val="auto"/>
                <w:sz w:val="20"/>
                <w:szCs w:val="22"/>
              </w:rPr>
              <w:t>, situācijas risinājumus utt.</w:t>
            </w:r>
          </w:p>
        </w:tc>
        <w:tc>
          <w:tcPr>
            <w:tcW w:w="436" w:type="pct"/>
            <w:vAlign w:val="center"/>
          </w:tcPr>
          <w:p w14:paraId="1F641494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22608" w:rsidRPr="00B951E4" w14:paraId="77B6134F" w14:textId="77777777" w:rsidTr="00EC7122">
        <w:tc>
          <w:tcPr>
            <w:tcW w:w="5000" w:type="pct"/>
            <w:gridSpan w:val="4"/>
          </w:tcPr>
          <w:p w14:paraId="1C25C32B" w14:textId="77777777" w:rsidR="00E22608" w:rsidRPr="00AA3D53" w:rsidRDefault="00E22608" w:rsidP="00EC7122">
            <w:pPr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</w:pPr>
            <w:r w:rsidRPr="00AA3D53">
              <w:rPr>
                <w:rFonts w:ascii="Times New Roman" w:hAnsi="Times New Roman" w:cs="Times New Roman"/>
                <w:b/>
                <w:color w:val="000000"/>
                <w:spacing w:val="-10"/>
                <w:lang w:val="lv-LV"/>
              </w:rPr>
              <w:t xml:space="preserve">Komentāri par minētās prasības izpildi iestādē un skaidrojumi, kādēļ piešķīrāt šādu vērtējumu: </w:t>
            </w:r>
          </w:p>
          <w:p w14:paraId="6FBCFF04" w14:textId="77777777" w:rsidR="00E22608" w:rsidRPr="00AA3D53" w:rsidRDefault="00E22608" w:rsidP="00EC7122">
            <w:pPr>
              <w:rPr>
                <w:rFonts w:ascii="Times New Roman" w:hAnsi="Times New Roman" w:cs="Times New Roman"/>
                <w:lang w:val="lv-LV"/>
              </w:rPr>
            </w:pPr>
          </w:p>
          <w:p w14:paraId="409037B6" w14:textId="77777777" w:rsidR="00E22608" w:rsidRPr="00AA3D53" w:rsidRDefault="00E22608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14F66A7" w14:textId="77777777" w:rsidR="00064753" w:rsidRPr="00590C40" w:rsidRDefault="00064753" w:rsidP="00D83E82">
      <w:pPr>
        <w:rPr>
          <w:rFonts w:ascii="Times New Roman" w:hAnsi="Times New Roman" w:cs="Times New Roman"/>
          <w:lang w:val="lv-LV"/>
        </w:rPr>
      </w:pPr>
    </w:p>
    <w:p w14:paraId="76C6EF80" w14:textId="02A0217B" w:rsidR="00241A18" w:rsidRDefault="00241A18" w:rsidP="00241A18">
      <w:pPr>
        <w:rPr>
          <w:rFonts w:ascii="Times New Roman" w:hAnsi="Times New Roman" w:cs="Times New Roman"/>
          <w:b/>
          <w:caps/>
          <w:sz w:val="24"/>
          <w:lang w:val="lv-LV"/>
        </w:rPr>
      </w:pPr>
      <w:r w:rsidRPr="00662D2C">
        <w:rPr>
          <w:rFonts w:ascii="Times New Roman" w:hAnsi="Times New Roman" w:cs="Times New Roman"/>
          <w:b/>
          <w:caps/>
          <w:sz w:val="24"/>
          <w:lang w:val="lv-LV"/>
        </w:rPr>
        <w:t xml:space="preserve">3. Nepieciešamo uzlabojumu </w:t>
      </w:r>
      <w:r w:rsidR="00F44B43" w:rsidRPr="00662D2C">
        <w:rPr>
          <w:rFonts w:ascii="Times New Roman" w:hAnsi="Times New Roman" w:cs="Times New Roman"/>
          <w:b/>
          <w:caps/>
          <w:sz w:val="24"/>
          <w:lang w:val="lv-LV"/>
        </w:rPr>
        <w:t xml:space="preserve">– </w:t>
      </w:r>
      <w:r w:rsidRPr="00662D2C">
        <w:rPr>
          <w:rFonts w:ascii="Times New Roman" w:hAnsi="Times New Roman" w:cs="Times New Roman"/>
          <w:b/>
          <w:caps/>
          <w:sz w:val="24"/>
          <w:lang w:val="lv-LV"/>
        </w:rPr>
        <w:t>aktivitāšu</w:t>
      </w:r>
      <w:r w:rsidRPr="00662D2C">
        <w:rPr>
          <w:rFonts w:ascii="Times New Roman" w:hAnsi="Times New Roman" w:cs="Times New Roman"/>
          <w:caps/>
          <w:sz w:val="24"/>
          <w:lang w:val="lv-LV"/>
        </w:rPr>
        <w:t xml:space="preserve"> </w:t>
      </w:r>
      <w:r w:rsidRPr="00662D2C">
        <w:rPr>
          <w:rFonts w:ascii="Times New Roman" w:hAnsi="Times New Roman" w:cs="Times New Roman"/>
          <w:b/>
          <w:caps/>
          <w:sz w:val="24"/>
          <w:lang w:val="lv-LV"/>
        </w:rPr>
        <w:t xml:space="preserve">daļa </w:t>
      </w:r>
    </w:p>
    <w:p w14:paraId="54311BC9" w14:textId="0F6A90C6" w:rsidR="003B20B9" w:rsidRPr="008A02EF" w:rsidRDefault="003B20B9" w:rsidP="003B20B9">
      <w:pPr>
        <w:jc w:val="both"/>
        <w:rPr>
          <w:rFonts w:ascii="Times New Roman" w:hAnsi="Times New Roman" w:cs="Times New Roman"/>
          <w:szCs w:val="20"/>
          <w:lang w:val="lv-LV"/>
        </w:rPr>
      </w:pPr>
      <w:r w:rsidRPr="008A02EF">
        <w:rPr>
          <w:rFonts w:ascii="Times New Roman" w:hAnsi="Times New Roman" w:cs="Times New Roman"/>
          <w:szCs w:val="20"/>
          <w:lang w:val="lv-LV"/>
        </w:rPr>
        <w:t>Konstatētās neatbilstības, kas Iestādē šobrīd jānovērš, to izpildes termiņš un atbildīgās personas vārds, uzvārds (ja neatbilstības netika konstatētas, norādīt "Nav"):</w:t>
      </w:r>
    </w:p>
    <w:tbl>
      <w:tblPr>
        <w:tblStyle w:val="TableGrid"/>
        <w:tblW w:w="14601" w:type="dxa"/>
        <w:tblInd w:w="-743" w:type="dxa"/>
        <w:tblLook w:val="04A0" w:firstRow="1" w:lastRow="0" w:firstColumn="1" w:lastColumn="0" w:noHBand="0" w:noVBand="1"/>
      </w:tblPr>
      <w:tblGrid>
        <w:gridCol w:w="567"/>
        <w:gridCol w:w="8648"/>
        <w:gridCol w:w="2976"/>
        <w:gridCol w:w="2410"/>
      </w:tblGrid>
      <w:tr w:rsidR="00241A18" w:rsidRPr="00590C40" w14:paraId="432F937F" w14:textId="77777777" w:rsidTr="00B87F8F">
        <w:tc>
          <w:tcPr>
            <w:tcW w:w="567" w:type="dxa"/>
            <w:vAlign w:val="center"/>
          </w:tcPr>
          <w:p w14:paraId="48DF030D" w14:textId="77777777" w:rsidR="00241A18" w:rsidRPr="00590C40" w:rsidRDefault="00241A18" w:rsidP="00F85F27">
            <w:pPr>
              <w:jc w:val="center"/>
              <w:rPr>
                <w:rFonts w:ascii="Times New Roman" w:hAnsi="Times New Roman" w:cs="Times New Roman"/>
                <w:b/>
                <w:sz w:val="20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0"/>
                <w:lang w:val="lv-LV"/>
              </w:rPr>
              <w:t>Nr. p.k.</w:t>
            </w:r>
          </w:p>
        </w:tc>
        <w:tc>
          <w:tcPr>
            <w:tcW w:w="8648" w:type="dxa"/>
            <w:vAlign w:val="center"/>
          </w:tcPr>
          <w:p w14:paraId="2E84E5D0" w14:textId="77777777" w:rsidR="00241A18" w:rsidRPr="00590C40" w:rsidRDefault="00241A18" w:rsidP="00F85F27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Uzlabojumu aktivitāte</w:t>
            </w:r>
          </w:p>
        </w:tc>
        <w:tc>
          <w:tcPr>
            <w:tcW w:w="2976" w:type="dxa"/>
            <w:vAlign w:val="center"/>
          </w:tcPr>
          <w:p w14:paraId="3B71191B" w14:textId="77777777" w:rsidR="00241A18" w:rsidRPr="00590C40" w:rsidRDefault="00241A18" w:rsidP="00F85F27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Atbildīgais par ieviešanu</w:t>
            </w:r>
          </w:p>
        </w:tc>
        <w:tc>
          <w:tcPr>
            <w:tcW w:w="2410" w:type="dxa"/>
            <w:vAlign w:val="center"/>
          </w:tcPr>
          <w:p w14:paraId="7CDCF1A7" w14:textId="77777777" w:rsidR="00241A18" w:rsidRPr="00590C40" w:rsidRDefault="00241A18" w:rsidP="00F85F27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Ieviešanas termiņš</w:t>
            </w:r>
          </w:p>
        </w:tc>
      </w:tr>
      <w:tr w:rsidR="00241A18" w:rsidRPr="00590C40" w14:paraId="44D3FEA9" w14:textId="77777777" w:rsidTr="00B87F8F">
        <w:tc>
          <w:tcPr>
            <w:tcW w:w="567" w:type="dxa"/>
            <w:vAlign w:val="center"/>
          </w:tcPr>
          <w:p w14:paraId="133A447C" w14:textId="77777777" w:rsidR="00241A18" w:rsidRPr="00590C40" w:rsidRDefault="003A4DAE" w:rsidP="00544F0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8648" w:type="dxa"/>
            <w:vAlign w:val="center"/>
          </w:tcPr>
          <w:p w14:paraId="3D61F841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727D99B8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10" w:type="dxa"/>
            <w:vAlign w:val="center"/>
          </w:tcPr>
          <w:p w14:paraId="577F2C51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1A18" w:rsidRPr="00590C40" w14:paraId="4DA27A39" w14:textId="77777777" w:rsidTr="00B87F8F">
        <w:tc>
          <w:tcPr>
            <w:tcW w:w="567" w:type="dxa"/>
            <w:vAlign w:val="center"/>
          </w:tcPr>
          <w:p w14:paraId="13DD6E11" w14:textId="77777777" w:rsidR="00241A18" w:rsidRPr="00590C40" w:rsidRDefault="003A4DAE" w:rsidP="00544F0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8648" w:type="dxa"/>
            <w:vAlign w:val="center"/>
          </w:tcPr>
          <w:p w14:paraId="30D43F65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5990C887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10" w:type="dxa"/>
            <w:vAlign w:val="center"/>
          </w:tcPr>
          <w:p w14:paraId="2269BDC9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1A18" w:rsidRPr="00590C40" w14:paraId="70011C2B" w14:textId="77777777" w:rsidTr="00B87F8F">
        <w:tc>
          <w:tcPr>
            <w:tcW w:w="567" w:type="dxa"/>
            <w:vAlign w:val="center"/>
          </w:tcPr>
          <w:p w14:paraId="6D37AB01" w14:textId="77777777" w:rsidR="00241A18" w:rsidRPr="00590C40" w:rsidRDefault="003A4DAE" w:rsidP="00544F0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8648" w:type="dxa"/>
            <w:vAlign w:val="center"/>
          </w:tcPr>
          <w:p w14:paraId="0BA83E73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507089A2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10" w:type="dxa"/>
            <w:vAlign w:val="center"/>
          </w:tcPr>
          <w:p w14:paraId="085CED1D" w14:textId="77777777" w:rsidR="00241A18" w:rsidRPr="00590C40" w:rsidRDefault="00241A18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5F27" w:rsidRPr="00590C40" w14:paraId="5FC9DF95" w14:textId="77777777" w:rsidTr="00B87F8F">
        <w:tc>
          <w:tcPr>
            <w:tcW w:w="567" w:type="dxa"/>
            <w:vAlign w:val="center"/>
          </w:tcPr>
          <w:p w14:paraId="75A28505" w14:textId="77777777" w:rsidR="00F85F27" w:rsidRPr="00590C40" w:rsidRDefault="003A4DAE" w:rsidP="00544F0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8648" w:type="dxa"/>
            <w:vAlign w:val="center"/>
          </w:tcPr>
          <w:p w14:paraId="76D60421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0B6954D0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10" w:type="dxa"/>
            <w:vAlign w:val="center"/>
          </w:tcPr>
          <w:p w14:paraId="62E7558D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5F27" w:rsidRPr="00590C40" w14:paraId="367EB86C" w14:textId="77777777" w:rsidTr="00B87F8F">
        <w:tc>
          <w:tcPr>
            <w:tcW w:w="567" w:type="dxa"/>
            <w:vAlign w:val="center"/>
          </w:tcPr>
          <w:p w14:paraId="5E933D68" w14:textId="77777777" w:rsidR="00F85F27" w:rsidRPr="00590C40" w:rsidRDefault="003A4DAE" w:rsidP="00544F0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8648" w:type="dxa"/>
            <w:vAlign w:val="center"/>
          </w:tcPr>
          <w:p w14:paraId="51A7964C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253DC172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10" w:type="dxa"/>
            <w:vAlign w:val="center"/>
          </w:tcPr>
          <w:p w14:paraId="4D32F21A" w14:textId="77777777" w:rsidR="00F85F27" w:rsidRPr="00590C40" w:rsidRDefault="00F85F27" w:rsidP="00544F0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675CD12" w14:textId="1CCCC678" w:rsidR="00241A18" w:rsidRDefault="00241A18" w:rsidP="007E5800">
      <w:pPr>
        <w:ind w:left="-851"/>
        <w:rPr>
          <w:rFonts w:ascii="Times New Roman" w:hAnsi="Times New Roman" w:cs="Times New Roman"/>
          <w:lang w:val="lv-LV"/>
        </w:rPr>
      </w:pPr>
    </w:p>
    <w:p w14:paraId="41DC9BD7" w14:textId="77777777" w:rsidR="000D0405" w:rsidRPr="00662D2C" w:rsidRDefault="000D0405" w:rsidP="000D0405">
      <w:pPr>
        <w:rPr>
          <w:rFonts w:ascii="Times New Roman" w:hAnsi="Times New Roman" w:cs="Times New Roman"/>
          <w:b/>
          <w:caps/>
          <w:sz w:val="24"/>
          <w:lang w:val="lv-LV"/>
        </w:rPr>
      </w:pPr>
      <w:r w:rsidRPr="00662D2C">
        <w:rPr>
          <w:rFonts w:ascii="Times New Roman" w:hAnsi="Times New Roman" w:cs="Times New Roman"/>
          <w:b/>
          <w:caps/>
          <w:sz w:val="24"/>
          <w:lang w:val="lv-LV"/>
        </w:rPr>
        <w:t>4. Atbalsta daļa</w:t>
      </w:r>
    </w:p>
    <w:tbl>
      <w:tblPr>
        <w:tblStyle w:val="TableGrid"/>
        <w:tblW w:w="14709" w:type="dxa"/>
        <w:tblInd w:w="-851" w:type="dxa"/>
        <w:tblLook w:val="04A0" w:firstRow="1" w:lastRow="0" w:firstColumn="1" w:lastColumn="0" w:noHBand="0" w:noVBand="1"/>
      </w:tblPr>
      <w:tblGrid>
        <w:gridCol w:w="675"/>
        <w:gridCol w:w="6238"/>
        <w:gridCol w:w="7796"/>
      </w:tblGrid>
      <w:tr w:rsidR="000D0405" w:rsidRPr="00590C40" w14:paraId="2218F11A" w14:textId="77777777" w:rsidTr="00B003DB">
        <w:tc>
          <w:tcPr>
            <w:tcW w:w="675" w:type="dxa"/>
          </w:tcPr>
          <w:p w14:paraId="47535568" w14:textId="77777777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b/>
                <w:sz w:val="20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0"/>
                <w:lang w:val="lv-LV"/>
              </w:rPr>
              <w:t>Nr. p.k.</w:t>
            </w:r>
          </w:p>
        </w:tc>
        <w:tc>
          <w:tcPr>
            <w:tcW w:w="6238" w:type="dxa"/>
            <w:vAlign w:val="center"/>
          </w:tcPr>
          <w:p w14:paraId="63004980" w14:textId="77777777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Jautājums</w:t>
            </w:r>
          </w:p>
        </w:tc>
        <w:tc>
          <w:tcPr>
            <w:tcW w:w="7796" w:type="dxa"/>
            <w:vAlign w:val="center"/>
          </w:tcPr>
          <w:p w14:paraId="1D10A1B9" w14:textId="77777777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590C40">
              <w:rPr>
                <w:rFonts w:ascii="Times New Roman" w:hAnsi="Times New Roman" w:cs="Times New Roman"/>
                <w:b/>
                <w:sz w:val="24"/>
                <w:lang w:val="lv-LV"/>
              </w:rPr>
              <w:t>Komentārs</w:t>
            </w:r>
          </w:p>
        </w:tc>
      </w:tr>
      <w:tr w:rsidR="000D0405" w:rsidRPr="00474A59" w14:paraId="565238B9" w14:textId="77777777" w:rsidTr="00B003DB">
        <w:tc>
          <w:tcPr>
            <w:tcW w:w="675" w:type="dxa"/>
            <w:vAlign w:val="center"/>
          </w:tcPr>
          <w:p w14:paraId="6E84D083" w14:textId="69694CD7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590C40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6238" w:type="dxa"/>
            <w:vAlign w:val="center"/>
          </w:tcPr>
          <w:p w14:paraId="78402AAC" w14:textId="77777777" w:rsidR="000D0405" w:rsidRPr="00590C40" w:rsidRDefault="000D0405" w:rsidP="00D3375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90C40">
              <w:rPr>
                <w:rFonts w:ascii="Times New Roman" w:hAnsi="Times New Roman" w:cs="Times New Roman"/>
                <w:lang w:val="lv-LV"/>
              </w:rPr>
              <w:t xml:space="preserve">Kāda veida informāciju par pašnovērtējuma anketu apkopotajiem datiem jūs vēlētos saņemt? </w:t>
            </w:r>
          </w:p>
        </w:tc>
        <w:tc>
          <w:tcPr>
            <w:tcW w:w="7796" w:type="dxa"/>
            <w:vAlign w:val="center"/>
          </w:tcPr>
          <w:p w14:paraId="50B1F6B4" w14:textId="77777777" w:rsidR="000D0405" w:rsidRPr="00590C40" w:rsidRDefault="000D0405" w:rsidP="0006475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D0405" w:rsidRPr="00474A59" w14:paraId="0EF15DC5" w14:textId="77777777" w:rsidTr="00B003DB">
        <w:tc>
          <w:tcPr>
            <w:tcW w:w="675" w:type="dxa"/>
            <w:vAlign w:val="center"/>
          </w:tcPr>
          <w:p w14:paraId="2B56E92D" w14:textId="61577DA4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Pr="00590C40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6238" w:type="dxa"/>
            <w:vAlign w:val="center"/>
          </w:tcPr>
          <w:p w14:paraId="403C2044" w14:textId="77777777" w:rsidR="000D0405" w:rsidRPr="00590C40" w:rsidRDefault="000D0405" w:rsidP="00D3375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90C40">
              <w:rPr>
                <w:rFonts w:ascii="Times New Roman" w:hAnsi="Times New Roman" w:cs="Times New Roman"/>
                <w:lang w:val="lv-LV"/>
              </w:rPr>
              <w:t>Vai pašnovērtējuma anketā iekļautās prasības jums palīdzēja sakārtot sava</w:t>
            </w:r>
            <w:r>
              <w:rPr>
                <w:rFonts w:ascii="Times New Roman" w:hAnsi="Times New Roman" w:cs="Times New Roman"/>
                <w:lang w:val="lv-LV"/>
              </w:rPr>
              <w:t>s</w:t>
            </w:r>
            <w:r w:rsidRPr="00590C40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Iestādes</w:t>
            </w:r>
            <w:r w:rsidRPr="00590C40">
              <w:rPr>
                <w:rFonts w:ascii="Times New Roman" w:hAnsi="Times New Roman" w:cs="Times New Roman"/>
                <w:lang w:val="lv-LV"/>
              </w:rPr>
              <w:t xml:space="preserve"> darba vidi?</w:t>
            </w:r>
          </w:p>
        </w:tc>
        <w:tc>
          <w:tcPr>
            <w:tcW w:w="7796" w:type="dxa"/>
            <w:vAlign w:val="center"/>
          </w:tcPr>
          <w:p w14:paraId="5DAE9E07" w14:textId="77777777" w:rsidR="000D0405" w:rsidRPr="00590C40" w:rsidRDefault="000D0405" w:rsidP="0006475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D0405" w:rsidRPr="00094AFE" w14:paraId="0E546DEC" w14:textId="77777777" w:rsidTr="00B003DB">
        <w:tc>
          <w:tcPr>
            <w:tcW w:w="675" w:type="dxa"/>
            <w:vAlign w:val="center"/>
          </w:tcPr>
          <w:p w14:paraId="59184B12" w14:textId="5321BBE3" w:rsidR="000D0405" w:rsidRPr="00590C40" w:rsidRDefault="000D0405" w:rsidP="00EC712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6238" w:type="dxa"/>
            <w:vAlign w:val="center"/>
          </w:tcPr>
          <w:p w14:paraId="1404DDF7" w14:textId="219479D7" w:rsidR="000D0405" w:rsidRPr="00590C40" w:rsidRDefault="000D0405" w:rsidP="00D3375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0D0405">
              <w:rPr>
                <w:rFonts w:ascii="Times New Roman" w:hAnsi="Times New Roman" w:cs="Times New Roman"/>
                <w:lang w:val="lv-LV"/>
              </w:rPr>
              <w:t>Vieta komentāriem, ierosinājumiem un jautājumiem</w:t>
            </w:r>
          </w:p>
        </w:tc>
        <w:tc>
          <w:tcPr>
            <w:tcW w:w="7796" w:type="dxa"/>
            <w:vAlign w:val="center"/>
          </w:tcPr>
          <w:p w14:paraId="5CF499ED" w14:textId="77777777" w:rsidR="000D0405" w:rsidRDefault="000D0405" w:rsidP="0006475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19C3F9D7" w14:textId="7B072A74" w:rsidR="008433D6" w:rsidRPr="00590C40" w:rsidRDefault="008433D6" w:rsidP="0006475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5AFA9B6" w14:textId="03D9C1C9" w:rsidR="00C63011" w:rsidRDefault="00C63011" w:rsidP="005A6955">
      <w:pPr>
        <w:rPr>
          <w:rFonts w:ascii="Times New Roman" w:hAnsi="Times New Roman" w:cs="Times New Roman"/>
          <w:lang w:val="lv-LV"/>
        </w:rPr>
      </w:pPr>
    </w:p>
    <w:p w14:paraId="53EBF650" w14:textId="77777777" w:rsidR="00064753" w:rsidRPr="00590C40" w:rsidRDefault="00064753" w:rsidP="005A6955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13607" w:type="dxa"/>
        <w:tblInd w:w="-851" w:type="dxa"/>
        <w:tblLook w:val="04A0" w:firstRow="1" w:lastRow="0" w:firstColumn="1" w:lastColumn="0" w:noHBand="0" w:noVBand="1"/>
      </w:tblPr>
      <w:tblGrid>
        <w:gridCol w:w="6346"/>
        <w:gridCol w:w="7261"/>
      </w:tblGrid>
      <w:tr w:rsidR="00641D0F" w:rsidRPr="00EA1917" w14:paraId="287AB065" w14:textId="77777777" w:rsidTr="005A6955">
        <w:trPr>
          <w:trHeight w:val="491"/>
        </w:trPr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1F0EA301" w14:textId="4485C68D" w:rsidR="00641D0F" w:rsidRPr="00EA1917" w:rsidRDefault="005A6955" w:rsidP="00A8145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EA1917">
              <w:rPr>
                <w:rFonts w:ascii="Times New Roman" w:hAnsi="Times New Roman" w:cs="Times New Roman"/>
                <w:lang w:val="lv-LV"/>
              </w:rPr>
              <w:t xml:space="preserve">Iestādes </w:t>
            </w:r>
            <w:r w:rsidR="00641D0F" w:rsidRPr="00EA1917">
              <w:rPr>
                <w:rFonts w:ascii="Times New Roman" w:hAnsi="Times New Roman" w:cs="Times New Roman"/>
                <w:lang w:val="lv-LV"/>
              </w:rPr>
              <w:t>atb</w:t>
            </w:r>
            <w:r w:rsidR="00C62B2C">
              <w:rPr>
                <w:rFonts w:ascii="Times New Roman" w:hAnsi="Times New Roman" w:cs="Times New Roman"/>
                <w:lang w:val="lv-LV"/>
              </w:rPr>
              <w:t xml:space="preserve">ildīgā </w:t>
            </w:r>
            <w:r w:rsidRPr="00EA1917">
              <w:rPr>
                <w:rFonts w:ascii="Times New Roman" w:hAnsi="Times New Roman" w:cs="Times New Roman"/>
                <w:lang w:val="lv-LV"/>
              </w:rPr>
              <w:t>persona:</w:t>
            </w:r>
          </w:p>
        </w:tc>
        <w:tc>
          <w:tcPr>
            <w:tcW w:w="7261" w:type="dxa"/>
            <w:tcBorders>
              <w:top w:val="nil"/>
              <w:left w:val="nil"/>
              <w:right w:val="nil"/>
            </w:tcBorders>
          </w:tcPr>
          <w:p w14:paraId="0F9028D2" w14:textId="77777777" w:rsidR="00641D0F" w:rsidRPr="00EA1917" w:rsidRDefault="00641D0F" w:rsidP="005A6955">
            <w:pPr>
              <w:pStyle w:val="NoSpacing"/>
            </w:pPr>
          </w:p>
        </w:tc>
      </w:tr>
    </w:tbl>
    <w:p w14:paraId="05CDDDB3" w14:textId="3F726B0C" w:rsidR="00C63011" w:rsidRPr="005A6955" w:rsidRDefault="005A6955" w:rsidP="007E5800">
      <w:pPr>
        <w:ind w:left="-851"/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Pr="005A6955">
        <w:rPr>
          <w:rFonts w:ascii="Times New Roman" w:hAnsi="Times New Roman" w:cs="Times New Roman"/>
          <w:i/>
          <w:lang w:val="lv-LV"/>
        </w:rPr>
        <w:t>vārds, uzvārds</w:t>
      </w:r>
      <w:r w:rsidR="005969F3">
        <w:rPr>
          <w:rFonts w:ascii="Times New Roman" w:hAnsi="Times New Roman" w:cs="Times New Roman"/>
          <w:i/>
          <w:lang w:val="lv-LV"/>
        </w:rPr>
        <w:t xml:space="preserve"> un paraksts</w:t>
      </w:r>
    </w:p>
    <w:sectPr w:rsidR="00C63011" w:rsidRPr="005A6955" w:rsidSect="00866875">
      <w:footerReference w:type="default" r:id="rId13"/>
      <w:footerReference w:type="first" r:id="rId14"/>
      <w:pgSz w:w="15840" w:h="12240" w:orient="landscape"/>
      <w:pgMar w:top="709" w:right="1440" w:bottom="1276" w:left="1440" w:header="709" w:footer="2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53F551" w16cex:dateUtc="2025-08-06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3EE09" w16cid:durableId="1453F5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FA436" w14:textId="77777777" w:rsidR="000A706A" w:rsidRDefault="000A706A" w:rsidP="00BD0405">
      <w:pPr>
        <w:spacing w:after="0" w:line="240" w:lineRule="auto"/>
      </w:pPr>
      <w:r>
        <w:separator/>
      </w:r>
    </w:p>
  </w:endnote>
  <w:endnote w:type="continuationSeparator" w:id="0">
    <w:p w14:paraId="2E9C0232" w14:textId="77777777" w:rsidR="000A706A" w:rsidRDefault="000A706A" w:rsidP="00BD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189732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4158E" w14:textId="77777777" w:rsidR="00187238" w:rsidRPr="007A3735" w:rsidRDefault="00187238" w:rsidP="00037743">
        <w:pPr>
          <w:pStyle w:val="Footer"/>
          <w:rPr>
            <w:rFonts w:ascii="Times New Roman" w:hAnsi="Times New Roman" w:cs="Times New Roman"/>
            <w:sz w:val="20"/>
            <w:szCs w:val="20"/>
            <w:lang w:val="lv-LV"/>
          </w:rPr>
        </w:pPr>
      </w:p>
      <w:p w14:paraId="048B9878" w14:textId="77777777" w:rsidR="00187238" w:rsidRPr="007A3735" w:rsidRDefault="00187238" w:rsidP="0003774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p w14:paraId="7A64E9B0" w14:textId="77777777" w:rsidR="00187238" w:rsidRPr="007A3735" w:rsidRDefault="00187238" w:rsidP="005C4D9A">
        <w:pPr>
          <w:spacing w:after="0" w:line="240" w:lineRule="auto"/>
          <w:rPr>
            <w:rFonts w:ascii="Times New Roman" w:hAnsi="Times New Roman" w:cs="Times New Roman"/>
            <w:sz w:val="20"/>
            <w:szCs w:val="20"/>
          </w:rPr>
        </w:pPr>
        <w:r w:rsidRPr="007A3735">
          <w:rPr>
            <w:rFonts w:ascii="Times New Roman" w:hAnsi="Times New Roman" w:cs="Times New Roman"/>
            <w:sz w:val="20"/>
            <w:szCs w:val="20"/>
          </w:rPr>
          <w:t>F482</w:t>
        </w:r>
        <w:r w:rsidRPr="007A3735"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7A3735">
          <w:rPr>
            <w:rFonts w:ascii="Times New Roman" w:hAnsi="Times New Roman" w:cs="Times New Roman"/>
            <w:sz w:val="20"/>
            <w:szCs w:val="20"/>
          </w:rPr>
          <w:t>v1</w:t>
        </w:r>
      </w:p>
      <w:p w14:paraId="0C660AB0" w14:textId="26688F5D" w:rsidR="00187238" w:rsidRPr="007A3735" w:rsidRDefault="00E431B3" w:rsidP="0003774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3735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="00187238" w:rsidRPr="007A3735">
          <w:rPr>
            <w:rFonts w:ascii="Times New Roman" w:hAnsi="Times New Roman" w:cs="Times New Roman"/>
            <w:noProof/>
            <w:sz w:val="20"/>
            <w:szCs w:val="20"/>
          </w:rPr>
          <w:instrText xml:space="preserve"> PAGE   \* MERGEFORMAT </w:instrText>
        </w:r>
        <w:r w:rsidRPr="007A3735">
          <w:rPr>
            <w:rFonts w:ascii="Times New Roman" w:hAnsi="Times New Roman" w:cs="Times New Roman"/>
            <w:noProof/>
            <w:sz w:val="20"/>
            <w:szCs w:val="20"/>
          </w:rPr>
          <w:fldChar w:fldCharType="separate"/>
        </w:r>
        <w:r w:rsidR="00474A5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A373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5EB" w14:textId="77777777" w:rsidR="00187238" w:rsidRPr="00AE4667" w:rsidRDefault="00187238" w:rsidP="00AE466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F482</w:t>
    </w:r>
    <w:r w:rsidRPr="00225BAE">
      <w:rPr>
        <w:rFonts w:ascii="Times New Roman" w:hAnsi="Times New Roman"/>
        <w:b/>
        <w:sz w:val="20"/>
        <w:szCs w:val="20"/>
      </w:rPr>
      <w:t>-</w:t>
    </w:r>
    <w:r>
      <w:rPr>
        <w:rFonts w:ascii="Times New Roman" w:hAnsi="Times New Roman"/>
        <w:sz w:val="20"/>
        <w:szCs w:val="20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F41C2" w14:textId="77777777" w:rsidR="000A706A" w:rsidRDefault="000A706A" w:rsidP="00BD0405">
      <w:pPr>
        <w:spacing w:after="0" w:line="240" w:lineRule="auto"/>
      </w:pPr>
      <w:r>
        <w:separator/>
      </w:r>
    </w:p>
  </w:footnote>
  <w:footnote w:type="continuationSeparator" w:id="0">
    <w:p w14:paraId="29FB9A07" w14:textId="77777777" w:rsidR="000A706A" w:rsidRDefault="000A706A" w:rsidP="00BD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DCB"/>
    <w:multiLevelType w:val="hybridMultilevel"/>
    <w:tmpl w:val="22162814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823"/>
    <w:multiLevelType w:val="hybridMultilevel"/>
    <w:tmpl w:val="53068C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8AC"/>
    <w:multiLevelType w:val="hybridMultilevel"/>
    <w:tmpl w:val="29EA5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32B4"/>
    <w:multiLevelType w:val="hybridMultilevel"/>
    <w:tmpl w:val="AB5C81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3BAD"/>
    <w:multiLevelType w:val="hybridMultilevel"/>
    <w:tmpl w:val="40F6B1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2113C"/>
    <w:multiLevelType w:val="hybridMultilevel"/>
    <w:tmpl w:val="AA04CD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E1DB6"/>
    <w:multiLevelType w:val="multilevel"/>
    <w:tmpl w:val="7C5431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53901295"/>
    <w:multiLevelType w:val="hybridMultilevel"/>
    <w:tmpl w:val="2914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85A78"/>
    <w:multiLevelType w:val="hybridMultilevel"/>
    <w:tmpl w:val="0700F4FE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F4CE6"/>
    <w:multiLevelType w:val="hybridMultilevel"/>
    <w:tmpl w:val="B20AB8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97F33"/>
    <w:multiLevelType w:val="hybridMultilevel"/>
    <w:tmpl w:val="3BF69982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E7A16"/>
    <w:multiLevelType w:val="hybridMultilevel"/>
    <w:tmpl w:val="F028F4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4315B"/>
    <w:multiLevelType w:val="hybridMultilevel"/>
    <w:tmpl w:val="4A0C20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43563"/>
    <w:multiLevelType w:val="hybridMultilevel"/>
    <w:tmpl w:val="C7547B6A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3343A"/>
    <w:multiLevelType w:val="hybridMultilevel"/>
    <w:tmpl w:val="A7A885EE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1275F"/>
    <w:multiLevelType w:val="hybridMultilevel"/>
    <w:tmpl w:val="DAEE6A92"/>
    <w:lvl w:ilvl="0" w:tplc="AE905A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15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A1"/>
    <w:rsid w:val="00004FC3"/>
    <w:rsid w:val="000063EC"/>
    <w:rsid w:val="00007BFA"/>
    <w:rsid w:val="0001008C"/>
    <w:rsid w:val="000103A8"/>
    <w:rsid w:val="000160C0"/>
    <w:rsid w:val="000172BD"/>
    <w:rsid w:val="0002016F"/>
    <w:rsid w:val="00022927"/>
    <w:rsid w:val="000235AA"/>
    <w:rsid w:val="0002500F"/>
    <w:rsid w:val="00025C04"/>
    <w:rsid w:val="00026A50"/>
    <w:rsid w:val="00030985"/>
    <w:rsid w:val="00031537"/>
    <w:rsid w:val="00031F20"/>
    <w:rsid w:val="00032BF6"/>
    <w:rsid w:val="000331D5"/>
    <w:rsid w:val="00035BC4"/>
    <w:rsid w:val="0003660B"/>
    <w:rsid w:val="00037743"/>
    <w:rsid w:val="00037DEC"/>
    <w:rsid w:val="00042ACF"/>
    <w:rsid w:val="00043055"/>
    <w:rsid w:val="00044250"/>
    <w:rsid w:val="000444F6"/>
    <w:rsid w:val="00045B5D"/>
    <w:rsid w:val="00047C20"/>
    <w:rsid w:val="00051AB2"/>
    <w:rsid w:val="00053364"/>
    <w:rsid w:val="00054ED1"/>
    <w:rsid w:val="00060594"/>
    <w:rsid w:val="00061286"/>
    <w:rsid w:val="00062D93"/>
    <w:rsid w:val="00064753"/>
    <w:rsid w:val="000676D3"/>
    <w:rsid w:val="0007057F"/>
    <w:rsid w:val="00070A1E"/>
    <w:rsid w:val="0007404D"/>
    <w:rsid w:val="00080930"/>
    <w:rsid w:val="0008111A"/>
    <w:rsid w:val="00082640"/>
    <w:rsid w:val="00083F9B"/>
    <w:rsid w:val="0008464C"/>
    <w:rsid w:val="00090993"/>
    <w:rsid w:val="00091EBB"/>
    <w:rsid w:val="000931F7"/>
    <w:rsid w:val="000940F9"/>
    <w:rsid w:val="00094AFE"/>
    <w:rsid w:val="000A2C30"/>
    <w:rsid w:val="000A5906"/>
    <w:rsid w:val="000A5DFE"/>
    <w:rsid w:val="000A6901"/>
    <w:rsid w:val="000A706A"/>
    <w:rsid w:val="000B22AA"/>
    <w:rsid w:val="000B286E"/>
    <w:rsid w:val="000B4755"/>
    <w:rsid w:val="000B5E9B"/>
    <w:rsid w:val="000B7B94"/>
    <w:rsid w:val="000C1BC6"/>
    <w:rsid w:val="000C1CD5"/>
    <w:rsid w:val="000C4EDB"/>
    <w:rsid w:val="000C6236"/>
    <w:rsid w:val="000D0405"/>
    <w:rsid w:val="000D0E60"/>
    <w:rsid w:val="000D63F0"/>
    <w:rsid w:val="000E7437"/>
    <w:rsid w:val="000F2DDF"/>
    <w:rsid w:val="000F3583"/>
    <w:rsid w:val="000F57F9"/>
    <w:rsid w:val="000F596E"/>
    <w:rsid w:val="000F5E2E"/>
    <w:rsid w:val="000F6CC0"/>
    <w:rsid w:val="000F7947"/>
    <w:rsid w:val="00100339"/>
    <w:rsid w:val="00102996"/>
    <w:rsid w:val="00110CDA"/>
    <w:rsid w:val="00112E52"/>
    <w:rsid w:val="00113454"/>
    <w:rsid w:val="00113CDD"/>
    <w:rsid w:val="00123AFC"/>
    <w:rsid w:val="00130E34"/>
    <w:rsid w:val="0013315D"/>
    <w:rsid w:val="00135881"/>
    <w:rsid w:val="00137909"/>
    <w:rsid w:val="00147ED6"/>
    <w:rsid w:val="00150A89"/>
    <w:rsid w:val="001512D1"/>
    <w:rsid w:val="00151331"/>
    <w:rsid w:val="00151CC9"/>
    <w:rsid w:val="00153C17"/>
    <w:rsid w:val="00153E22"/>
    <w:rsid w:val="00157EA0"/>
    <w:rsid w:val="00161173"/>
    <w:rsid w:val="00163469"/>
    <w:rsid w:val="00166E18"/>
    <w:rsid w:val="0016771A"/>
    <w:rsid w:val="001764F6"/>
    <w:rsid w:val="00177154"/>
    <w:rsid w:val="00182F9E"/>
    <w:rsid w:val="00186ECC"/>
    <w:rsid w:val="00187238"/>
    <w:rsid w:val="00193B1E"/>
    <w:rsid w:val="00193F7A"/>
    <w:rsid w:val="0019400A"/>
    <w:rsid w:val="0019443A"/>
    <w:rsid w:val="0019653A"/>
    <w:rsid w:val="001A5751"/>
    <w:rsid w:val="001A654A"/>
    <w:rsid w:val="001B0789"/>
    <w:rsid w:val="001B2F53"/>
    <w:rsid w:val="001B498C"/>
    <w:rsid w:val="001B5C69"/>
    <w:rsid w:val="001B6B94"/>
    <w:rsid w:val="001B72A1"/>
    <w:rsid w:val="001C0917"/>
    <w:rsid w:val="001C1A59"/>
    <w:rsid w:val="001C3499"/>
    <w:rsid w:val="001C3D03"/>
    <w:rsid w:val="001C44FC"/>
    <w:rsid w:val="001C5851"/>
    <w:rsid w:val="001C58FF"/>
    <w:rsid w:val="001C73E3"/>
    <w:rsid w:val="001D0803"/>
    <w:rsid w:val="001D1582"/>
    <w:rsid w:val="001D19EA"/>
    <w:rsid w:val="001D1BFB"/>
    <w:rsid w:val="001D1C38"/>
    <w:rsid w:val="001D3A64"/>
    <w:rsid w:val="001E110A"/>
    <w:rsid w:val="001E3191"/>
    <w:rsid w:val="001E4A87"/>
    <w:rsid w:val="001E4DC7"/>
    <w:rsid w:val="001E5060"/>
    <w:rsid w:val="001E5C6F"/>
    <w:rsid w:val="001F591D"/>
    <w:rsid w:val="001F7281"/>
    <w:rsid w:val="0020612B"/>
    <w:rsid w:val="00206E6C"/>
    <w:rsid w:val="0021194E"/>
    <w:rsid w:val="002127F3"/>
    <w:rsid w:val="0021282D"/>
    <w:rsid w:val="002131A3"/>
    <w:rsid w:val="00215C42"/>
    <w:rsid w:val="002205D0"/>
    <w:rsid w:val="002225EB"/>
    <w:rsid w:val="00226736"/>
    <w:rsid w:val="00226F97"/>
    <w:rsid w:val="00227B36"/>
    <w:rsid w:val="00234290"/>
    <w:rsid w:val="0023531E"/>
    <w:rsid w:val="0023591D"/>
    <w:rsid w:val="00235FD5"/>
    <w:rsid w:val="00237FED"/>
    <w:rsid w:val="002405A0"/>
    <w:rsid w:val="00241A18"/>
    <w:rsid w:val="00242408"/>
    <w:rsid w:val="00244BF3"/>
    <w:rsid w:val="0024505E"/>
    <w:rsid w:val="0024531C"/>
    <w:rsid w:val="00246B30"/>
    <w:rsid w:val="00252F2C"/>
    <w:rsid w:val="00254486"/>
    <w:rsid w:val="002612F0"/>
    <w:rsid w:val="00263616"/>
    <w:rsid w:val="00263ED4"/>
    <w:rsid w:val="00267E98"/>
    <w:rsid w:val="002729D6"/>
    <w:rsid w:val="00280ED2"/>
    <w:rsid w:val="002828B4"/>
    <w:rsid w:val="00282D88"/>
    <w:rsid w:val="00284968"/>
    <w:rsid w:val="00287055"/>
    <w:rsid w:val="00290AE8"/>
    <w:rsid w:val="002930AB"/>
    <w:rsid w:val="0029513C"/>
    <w:rsid w:val="002A077E"/>
    <w:rsid w:val="002A0B28"/>
    <w:rsid w:val="002A2E42"/>
    <w:rsid w:val="002A6879"/>
    <w:rsid w:val="002A7486"/>
    <w:rsid w:val="002B0A71"/>
    <w:rsid w:val="002B4828"/>
    <w:rsid w:val="002B6860"/>
    <w:rsid w:val="002B7B8C"/>
    <w:rsid w:val="002C200A"/>
    <w:rsid w:val="002C2219"/>
    <w:rsid w:val="002C2C76"/>
    <w:rsid w:val="002D4F2E"/>
    <w:rsid w:val="002D6D54"/>
    <w:rsid w:val="002D6DD2"/>
    <w:rsid w:val="002D7C2B"/>
    <w:rsid w:val="002E22C7"/>
    <w:rsid w:val="002E375E"/>
    <w:rsid w:val="002E5722"/>
    <w:rsid w:val="002E5EB9"/>
    <w:rsid w:val="002F3A15"/>
    <w:rsid w:val="002F6ECB"/>
    <w:rsid w:val="002F7843"/>
    <w:rsid w:val="003007D0"/>
    <w:rsid w:val="0030125A"/>
    <w:rsid w:val="00302B3E"/>
    <w:rsid w:val="00305575"/>
    <w:rsid w:val="00305B2D"/>
    <w:rsid w:val="00305D3C"/>
    <w:rsid w:val="00307D0F"/>
    <w:rsid w:val="003100C2"/>
    <w:rsid w:val="003103C8"/>
    <w:rsid w:val="00311F43"/>
    <w:rsid w:val="00315911"/>
    <w:rsid w:val="0031644C"/>
    <w:rsid w:val="00317D69"/>
    <w:rsid w:val="003208DD"/>
    <w:rsid w:val="00322D05"/>
    <w:rsid w:val="003234B5"/>
    <w:rsid w:val="0032400C"/>
    <w:rsid w:val="0033373B"/>
    <w:rsid w:val="003352D8"/>
    <w:rsid w:val="003357F0"/>
    <w:rsid w:val="003363BF"/>
    <w:rsid w:val="003363F2"/>
    <w:rsid w:val="00340E9B"/>
    <w:rsid w:val="00344AED"/>
    <w:rsid w:val="003469C4"/>
    <w:rsid w:val="0035035F"/>
    <w:rsid w:val="00350EC7"/>
    <w:rsid w:val="00354581"/>
    <w:rsid w:val="00354B09"/>
    <w:rsid w:val="00355B5F"/>
    <w:rsid w:val="003630CB"/>
    <w:rsid w:val="00364490"/>
    <w:rsid w:val="00364521"/>
    <w:rsid w:val="0037109E"/>
    <w:rsid w:val="003750B0"/>
    <w:rsid w:val="003761D0"/>
    <w:rsid w:val="00376A68"/>
    <w:rsid w:val="003811B9"/>
    <w:rsid w:val="003821B0"/>
    <w:rsid w:val="003835E9"/>
    <w:rsid w:val="00387DC2"/>
    <w:rsid w:val="00390297"/>
    <w:rsid w:val="00390374"/>
    <w:rsid w:val="0039058D"/>
    <w:rsid w:val="0039391B"/>
    <w:rsid w:val="00393F8B"/>
    <w:rsid w:val="00395A71"/>
    <w:rsid w:val="003A004F"/>
    <w:rsid w:val="003A0861"/>
    <w:rsid w:val="003A462C"/>
    <w:rsid w:val="003A4DAE"/>
    <w:rsid w:val="003A59C7"/>
    <w:rsid w:val="003B0A14"/>
    <w:rsid w:val="003B20B9"/>
    <w:rsid w:val="003B24FB"/>
    <w:rsid w:val="003B2AC4"/>
    <w:rsid w:val="003B4974"/>
    <w:rsid w:val="003B4AE8"/>
    <w:rsid w:val="003B6B7D"/>
    <w:rsid w:val="003C25FE"/>
    <w:rsid w:val="003C2887"/>
    <w:rsid w:val="003D0518"/>
    <w:rsid w:val="003D0A76"/>
    <w:rsid w:val="003D1449"/>
    <w:rsid w:val="003D1CA6"/>
    <w:rsid w:val="003D3AF6"/>
    <w:rsid w:val="003D62DA"/>
    <w:rsid w:val="003D6603"/>
    <w:rsid w:val="003D6B0B"/>
    <w:rsid w:val="003D6E02"/>
    <w:rsid w:val="003D77E7"/>
    <w:rsid w:val="003E0E27"/>
    <w:rsid w:val="003E22D8"/>
    <w:rsid w:val="003E23F0"/>
    <w:rsid w:val="003E44CA"/>
    <w:rsid w:val="003E5C18"/>
    <w:rsid w:val="003E66A9"/>
    <w:rsid w:val="003E71CD"/>
    <w:rsid w:val="003F067A"/>
    <w:rsid w:val="003F0D28"/>
    <w:rsid w:val="003F0EAF"/>
    <w:rsid w:val="003F249A"/>
    <w:rsid w:val="003F6F06"/>
    <w:rsid w:val="00400223"/>
    <w:rsid w:val="00400371"/>
    <w:rsid w:val="004007A9"/>
    <w:rsid w:val="004029DD"/>
    <w:rsid w:val="00404175"/>
    <w:rsid w:val="00406E4B"/>
    <w:rsid w:val="004075A0"/>
    <w:rsid w:val="00411CAA"/>
    <w:rsid w:val="00414C02"/>
    <w:rsid w:val="00415597"/>
    <w:rsid w:val="00416D8C"/>
    <w:rsid w:val="0042039B"/>
    <w:rsid w:val="00420B9B"/>
    <w:rsid w:val="00420F98"/>
    <w:rsid w:val="00423A79"/>
    <w:rsid w:val="00425E6C"/>
    <w:rsid w:val="004304A9"/>
    <w:rsid w:val="00437188"/>
    <w:rsid w:val="00441B11"/>
    <w:rsid w:val="004423FB"/>
    <w:rsid w:val="004431AF"/>
    <w:rsid w:val="0044446F"/>
    <w:rsid w:val="004448E9"/>
    <w:rsid w:val="00446CC6"/>
    <w:rsid w:val="004523C4"/>
    <w:rsid w:val="00452C91"/>
    <w:rsid w:val="00453BE9"/>
    <w:rsid w:val="00454B32"/>
    <w:rsid w:val="00457878"/>
    <w:rsid w:val="0045795C"/>
    <w:rsid w:val="00460242"/>
    <w:rsid w:val="0046575F"/>
    <w:rsid w:val="00465DBA"/>
    <w:rsid w:val="00466165"/>
    <w:rsid w:val="00466CE6"/>
    <w:rsid w:val="00470EF1"/>
    <w:rsid w:val="0047240E"/>
    <w:rsid w:val="00472AE5"/>
    <w:rsid w:val="00474A59"/>
    <w:rsid w:val="0047669B"/>
    <w:rsid w:val="00477B79"/>
    <w:rsid w:val="00480C2B"/>
    <w:rsid w:val="00481D56"/>
    <w:rsid w:val="00482EF9"/>
    <w:rsid w:val="00483D71"/>
    <w:rsid w:val="00483FD3"/>
    <w:rsid w:val="004848FB"/>
    <w:rsid w:val="00487E94"/>
    <w:rsid w:val="004937A8"/>
    <w:rsid w:val="004953FC"/>
    <w:rsid w:val="004A4DDE"/>
    <w:rsid w:val="004A7499"/>
    <w:rsid w:val="004B119A"/>
    <w:rsid w:val="004B1362"/>
    <w:rsid w:val="004B4ACE"/>
    <w:rsid w:val="004B4DBB"/>
    <w:rsid w:val="004B5208"/>
    <w:rsid w:val="004C0A04"/>
    <w:rsid w:val="004C0DC1"/>
    <w:rsid w:val="004C46AC"/>
    <w:rsid w:val="004C5CA3"/>
    <w:rsid w:val="004C6ACA"/>
    <w:rsid w:val="004D1FE4"/>
    <w:rsid w:val="004E0757"/>
    <w:rsid w:val="004E2CD3"/>
    <w:rsid w:val="004F1295"/>
    <w:rsid w:val="004F1C23"/>
    <w:rsid w:val="004F23BE"/>
    <w:rsid w:val="004F47E8"/>
    <w:rsid w:val="004F4EB4"/>
    <w:rsid w:val="004F524C"/>
    <w:rsid w:val="004F5D78"/>
    <w:rsid w:val="004F63E8"/>
    <w:rsid w:val="004F6A00"/>
    <w:rsid w:val="00500085"/>
    <w:rsid w:val="00500B7C"/>
    <w:rsid w:val="005036C3"/>
    <w:rsid w:val="00516358"/>
    <w:rsid w:val="005172D3"/>
    <w:rsid w:val="00522DD8"/>
    <w:rsid w:val="00524077"/>
    <w:rsid w:val="00525220"/>
    <w:rsid w:val="0053390B"/>
    <w:rsid w:val="005355FE"/>
    <w:rsid w:val="00536349"/>
    <w:rsid w:val="00542F62"/>
    <w:rsid w:val="00544F03"/>
    <w:rsid w:val="00545F18"/>
    <w:rsid w:val="0055159E"/>
    <w:rsid w:val="0055173D"/>
    <w:rsid w:val="00551C52"/>
    <w:rsid w:val="0056001A"/>
    <w:rsid w:val="0056180C"/>
    <w:rsid w:val="00570F29"/>
    <w:rsid w:val="005764E7"/>
    <w:rsid w:val="0057740A"/>
    <w:rsid w:val="00577F8D"/>
    <w:rsid w:val="0058157D"/>
    <w:rsid w:val="00585AC3"/>
    <w:rsid w:val="005909A9"/>
    <w:rsid w:val="00590C40"/>
    <w:rsid w:val="00590C88"/>
    <w:rsid w:val="00591A91"/>
    <w:rsid w:val="00591E46"/>
    <w:rsid w:val="005924A0"/>
    <w:rsid w:val="005969F3"/>
    <w:rsid w:val="005977F0"/>
    <w:rsid w:val="005A04B7"/>
    <w:rsid w:val="005A0C25"/>
    <w:rsid w:val="005A25CF"/>
    <w:rsid w:val="005A50D5"/>
    <w:rsid w:val="005A6955"/>
    <w:rsid w:val="005A6D96"/>
    <w:rsid w:val="005C313C"/>
    <w:rsid w:val="005C39CD"/>
    <w:rsid w:val="005C4D9A"/>
    <w:rsid w:val="005C4FE6"/>
    <w:rsid w:val="005C7524"/>
    <w:rsid w:val="005D4EE5"/>
    <w:rsid w:val="005E0737"/>
    <w:rsid w:val="005E38A3"/>
    <w:rsid w:val="005E6AC4"/>
    <w:rsid w:val="005F14A6"/>
    <w:rsid w:val="005F2AB8"/>
    <w:rsid w:val="005F4866"/>
    <w:rsid w:val="005F4B82"/>
    <w:rsid w:val="005F6EDC"/>
    <w:rsid w:val="005F73B1"/>
    <w:rsid w:val="006003A3"/>
    <w:rsid w:val="00604041"/>
    <w:rsid w:val="006040BD"/>
    <w:rsid w:val="00605A84"/>
    <w:rsid w:val="00605EA2"/>
    <w:rsid w:val="00612808"/>
    <w:rsid w:val="00613595"/>
    <w:rsid w:val="00621DDA"/>
    <w:rsid w:val="0063466C"/>
    <w:rsid w:val="00641539"/>
    <w:rsid w:val="00641D0F"/>
    <w:rsid w:val="00644864"/>
    <w:rsid w:val="006455D4"/>
    <w:rsid w:val="0064787A"/>
    <w:rsid w:val="00647EA3"/>
    <w:rsid w:val="00650698"/>
    <w:rsid w:val="006523F9"/>
    <w:rsid w:val="00654F09"/>
    <w:rsid w:val="00655C1A"/>
    <w:rsid w:val="006566C1"/>
    <w:rsid w:val="00662D2C"/>
    <w:rsid w:val="0066584B"/>
    <w:rsid w:val="0068358F"/>
    <w:rsid w:val="00684454"/>
    <w:rsid w:val="00686163"/>
    <w:rsid w:val="0068624A"/>
    <w:rsid w:val="00686B31"/>
    <w:rsid w:val="006870EB"/>
    <w:rsid w:val="006878EE"/>
    <w:rsid w:val="00690079"/>
    <w:rsid w:val="00694686"/>
    <w:rsid w:val="006A1BA2"/>
    <w:rsid w:val="006A3BEE"/>
    <w:rsid w:val="006A50EA"/>
    <w:rsid w:val="006A7194"/>
    <w:rsid w:val="006B121A"/>
    <w:rsid w:val="006B12C7"/>
    <w:rsid w:val="006B5252"/>
    <w:rsid w:val="006B57B1"/>
    <w:rsid w:val="006C0CF8"/>
    <w:rsid w:val="006C12D1"/>
    <w:rsid w:val="006C3F64"/>
    <w:rsid w:val="006C7493"/>
    <w:rsid w:val="006D1913"/>
    <w:rsid w:val="006D4591"/>
    <w:rsid w:val="006D5B2D"/>
    <w:rsid w:val="006D7369"/>
    <w:rsid w:val="006E0E8D"/>
    <w:rsid w:val="006E1B00"/>
    <w:rsid w:val="006E3A99"/>
    <w:rsid w:val="006E3C2F"/>
    <w:rsid w:val="006E40C0"/>
    <w:rsid w:val="006E5FA2"/>
    <w:rsid w:val="006F0CA8"/>
    <w:rsid w:val="006F1BED"/>
    <w:rsid w:val="006F290B"/>
    <w:rsid w:val="006F4BCE"/>
    <w:rsid w:val="006F6120"/>
    <w:rsid w:val="00700D7D"/>
    <w:rsid w:val="00701A83"/>
    <w:rsid w:val="00705285"/>
    <w:rsid w:val="00711A36"/>
    <w:rsid w:val="00714FD8"/>
    <w:rsid w:val="00722F8F"/>
    <w:rsid w:val="007239C7"/>
    <w:rsid w:val="0072494E"/>
    <w:rsid w:val="00725377"/>
    <w:rsid w:val="00727D25"/>
    <w:rsid w:val="00727E89"/>
    <w:rsid w:val="00727F61"/>
    <w:rsid w:val="00731BC3"/>
    <w:rsid w:val="00735E6C"/>
    <w:rsid w:val="00737DBE"/>
    <w:rsid w:val="007443D1"/>
    <w:rsid w:val="00744784"/>
    <w:rsid w:val="007447BA"/>
    <w:rsid w:val="00753683"/>
    <w:rsid w:val="00757FE6"/>
    <w:rsid w:val="00763948"/>
    <w:rsid w:val="00766A36"/>
    <w:rsid w:val="007679B1"/>
    <w:rsid w:val="0077318D"/>
    <w:rsid w:val="007747DC"/>
    <w:rsid w:val="00774F30"/>
    <w:rsid w:val="00791738"/>
    <w:rsid w:val="00796C31"/>
    <w:rsid w:val="007A094A"/>
    <w:rsid w:val="007A1190"/>
    <w:rsid w:val="007A3735"/>
    <w:rsid w:val="007A464D"/>
    <w:rsid w:val="007A529C"/>
    <w:rsid w:val="007A57F5"/>
    <w:rsid w:val="007A6C85"/>
    <w:rsid w:val="007A7134"/>
    <w:rsid w:val="007B1813"/>
    <w:rsid w:val="007B5B2A"/>
    <w:rsid w:val="007C5224"/>
    <w:rsid w:val="007C52A3"/>
    <w:rsid w:val="007C5529"/>
    <w:rsid w:val="007C5A85"/>
    <w:rsid w:val="007C62A6"/>
    <w:rsid w:val="007C7D2A"/>
    <w:rsid w:val="007D3B46"/>
    <w:rsid w:val="007D7AA9"/>
    <w:rsid w:val="007E3CBB"/>
    <w:rsid w:val="007E476F"/>
    <w:rsid w:val="007E486E"/>
    <w:rsid w:val="007E5800"/>
    <w:rsid w:val="007E68B3"/>
    <w:rsid w:val="007E746F"/>
    <w:rsid w:val="007E7C5B"/>
    <w:rsid w:val="007F1AEB"/>
    <w:rsid w:val="007F2F6B"/>
    <w:rsid w:val="007F34FF"/>
    <w:rsid w:val="007F3A49"/>
    <w:rsid w:val="007F423E"/>
    <w:rsid w:val="007F4DD8"/>
    <w:rsid w:val="007F5336"/>
    <w:rsid w:val="007F745E"/>
    <w:rsid w:val="00800F45"/>
    <w:rsid w:val="00801E44"/>
    <w:rsid w:val="0080549F"/>
    <w:rsid w:val="00812669"/>
    <w:rsid w:val="0081377D"/>
    <w:rsid w:val="00815644"/>
    <w:rsid w:val="0082091E"/>
    <w:rsid w:val="008215A1"/>
    <w:rsid w:val="0082276F"/>
    <w:rsid w:val="008238FF"/>
    <w:rsid w:val="00823D04"/>
    <w:rsid w:val="00823D58"/>
    <w:rsid w:val="00825801"/>
    <w:rsid w:val="00831154"/>
    <w:rsid w:val="008314A3"/>
    <w:rsid w:val="00832145"/>
    <w:rsid w:val="008350F3"/>
    <w:rsid w:val="00836964"/>
    <w:rsid w:val="00842A64"/>
    <w:rsid w:val="008433D6"/>
    <w:rsid w:val="00843453"/>
    <w:rsid w:val="00844AC9"/>
    <w:rsid w:val="00846AB7"/>
    <w:rsid w:val="00850F38"/>
    <w:rsid w:val="008519B7"/>
    <w:rsid w:val="00853F92"/>
    <w:rsid w:val="00855816"/>
    <w:rsid w:val="00855C9A"/>
    <w:rsid w:val="00855DEA"/>
    <w:rsid w:val="008561E9"/>
    <w:rsid w:val="008570FB"/>
    <w:rsid w:val="0085716A"/>
    <w:rsid w:val="00863D42"/>
    <w:rsid w:val="00864C21"/>
    <w:rsid w:val="00865FC9"/>
    <w:rsid w:val="00866875"/>
    <w:rsid w:val="00867D84"/>
    <w:rsid w:val="008708DF"/>
    <w:rsid w:val="00876AD8"/>
    <w:rsid w:val="00877666"/>
    <w:rsid w:val="00880296"/>
    <w:rsid w:val="0088097F"/>
    <w:rsid w:val="008825EE"/>
    <w:rsid w:val="00891FFE"/>
    <w:rsid w:val="0089267E"/>
    <w:rsid w:val="00893434"/>
    <w:rsid w:val="0089487C"/>
    <w:rsid w:val="00894CEB"/>
    <w:rsid w:val="00896434"/>
    <w:rsid w:val="008A02EF"/>
    <w:rsid w:val="008A14D8"/>
    <w:rsid w:val="008A2DA7"/>
    <w:rsid w:val="008A6867"/>
    <w:rsid w:val="008B438A"/>
    <w:rsid w:val="008B53C7"/>
    <w:rsid w:val="008B5645"/>
    <w:rsid w:val="008B7E7D"/>
    <w:rsid w:val="008C0D0C"/>
    <w:rsid w:val="008C1DB5"/>
    <w:rsid w:val="008C2DA3"/>
    <w:rsid w:val="008C2DA4"/>
    <w:rsid w:val="008C3FE8"/>
    <w:rsid w:val="008C570A"/>
    <w:rsid w:val="008C755B"/>
    <w:rsid w:val="008C7EA6"/>
    <w:rsid w:val="008D3D98"/>
    <w:rsid w:val="008D4F22"/>
    <w:rsid w:val="008D594A"/>
    <w:rsid w:val="008D6DE9"/>
    <w:rsid w:val="008E2C7A"/>
    <w:rsid w:val="008E379B"/>
    <w:rsid w:val="008E663B"/>
    <w:rsid w:val="008E6C66"/>
    <w:rsid w:val="008F2059"/>
    <w:rsid w:val="008F2A57"/>
    <w:rsid w:val="008F42F4"/>
    <w:rsid w:val="008F6871"/>
    <w:rsid w:val="008F6DAD"/>
    <w:rsid w:val="00901D9B"/>
    <w:rsid w:val="00903371"/>
    <w:rsid w:val="00903C55"/>
    <w:rsid w:val="00903E54"/>
    <w:rsid w:val="0090598C"/>
    <w:rsid w:val="00910CC5"/>
    <w:rsid w:val="00913269"/>
    <w:rsid w:val="00917F82"/>
    <w:rsid w:val="009236BA"/>
    <w:rsid w:val="00923F85"/>
    <w:rsid w:val="0092556C"/>
    <w:rsid w:val="0093316F"/>
    <w:rsid w:val="009403A4"/>
    <w:rsid w:val="00941D71"/>
    <w:rsid w:val="00942B0A"/>
    <w:rsid w:val="00943236"/>
    <w:rsid w:val="00944AF8"/>
    <w:rsid w:val="00945340"/>
    <w:rsid w:val="0094702F"/>
    <w:rsid w:val="00951F15"/>
    <w:rsid w:val="00955239"/>
    <w:rsid w:val="00960101"/>
    <w:rsid w:val="00961ED3"/>
    <w:rsid w:val="00963DF3"/>
    <w:rsid w:val="00972DF0"/>
    <w:rsid w:val="00976602"/>
    <w:rsid w:val="00981450"/>
    <w:rsid w:val="0098209F"/>
    <w:rsid w:val="00982B67"/>
    <w:rsid w:val="00983B5C"/>
    <w:rsid w:val="00984EE2"/>
    <w:rsid w:val="0099139C"/>
    <w:rsid w:val="00993587"/>
    <w:rsid w:val="009A0317"/>
    <w:rsid w:val="009A0ED9"/>
    <w:rsid w:val="009A48AA"/>
    <w:rsid w:val="009A56D5"/>
    <w:rsid w:val="009A7EC3"/>
    <w:rsid w:val="009B13CA"/>
    <w:rsid w:val="009C0EB1"/>
    <w:rsid w:val="009C214E"/>
    <w:rsid w:val="009C4FE1"/>
    <w:rsid w:val="009D146F"/>
    <w:rsid w:val="009D3FED"/>
    <w:rsid w:val="009D74DC"/>
    <w:rsid w:val="009E05BA"/>
    <w:rsid w:val="009E094B"/>
    <w:rsid w:val="009E1499"/>
    <w:rsid w:val="009E1699"/>
    <w:rsid w:val="009E22B8"/>
    <w:rsid w:val="009E3973"/>
    <w:rsid w:val="009E5E31"/>
    <w:rsid w:val="009E7360"/>
    <w:rsid w:val="009F1F4E"/>
    <w:rsid w:val="00A039D6"/>
    <w:rsid w:val="00A04916"/>
    <w:rsid w:val="00A061B3"/>
    <w:rsid w:val="00A0675E"/>
    <w:rsid w:val="00A06B99"/>
    <w:rsid w:val="00A07733"/>
    <w:rsid w:val="00A10A3A"/>
    <w:rsid w:val="00A12FBF"/>
    <w:rsid w:val="00A16AFA"/>
    <w:rsid w:val="00A202F6"/>
    <w:rsid w:val="00A225BC"/>
    <w:rsid w:val="00A22DCE"/>
    <w:rsid w:val="00A22EEC"/>
    <w:rsid w:val="00A254D9"/>
    <w:rsid w:val="00A30DE8"/>
    <w:rsid w:val="00A31A56"/>
    <w:rsid w:val="00A355D8"/>
    <w:rsid w:val="00A356EA"/>
    <w:rsid w:val="00A360F2"/>
    <w:rsid w:val="00A361FB"/>
    <w:rsid w:val="00A43223"/>
    <w:rsid w:val="00A43701"/>
    <w:rsid w:val="00A4410B"/>
    <w:rsid w:val="00A456D2"/>
    <w:rsid w:val="00A47519"/>
    <w:rsid w:val="00A506BA"/>
    <w:rsid w:val="00A50B77"/>
    <w:rsid w:val="00A52188"/>
    <w:rsid w:val="00A56496"/>
    <w:rsid w:val="00A62DCA"/>
    <w:rsid w:val="00A63E28"/>
    <w:rsid w:val="00A64C5E"/>
    <w:rsid w:val="00A70B32"/>
    <w:rsid w:val="00A710C9"/>
    <w:rsid w:val="00A76506"/>
    <w:rsid w:val="00A76718"/>
    <w:rsid w:val="00A76A5D"/>
    <w:rsid w:val="00A80523"/>
    <w:rsid w:val="00A81450"/>
    <w:rsid w:val="00A82C1E"/>
    <w:rsid w:val="00A85817"/>
    <w:rsid w:val="00A85B46"/>
    <w:rsid w:val="00A8692F"/>
    <w:rsid w:val="00A8777A"/>
    <w:rsid w:val="00A9373F"/>
    <w:rsid w:val="00A94118"/>
    <w:rsid w:val="00A95917"/>
    <w:rsid w:val="00A96069"/>
    <w:rsid w:val="00A970E6"/>
    <w:rsid w:val="00AA3D53"/>
    <w:rsid w:val="00AA67E0"/>
    <w:rsid w:val="00AB24DD"/>
    <w:rsid w:val="00AB3636"/>
    <w:rsid w:val="00AB4A65"/>
    <w:rsid w:val="00AB6ED3"/>
    <w:rsid w:val="00AC2882"/>
    <w:rsid w:val="00AC4D84"/>
    <w:rsid w:val="00AC6A45"/>
    <w:rsid w:val="00AC6A6E"/>
    <w:rsid w:val="00AD0B31"/>
    <w:rsid w:val="00AD0BAB"/>
    <w:rsid w:val="00AD1F98"/>
    <w:rsid w:val="00AE1A9A"/>
    <w:rsid w:val="00AE3AC5"/>
    <w:rsid w:val="00AE426D"/>
    <w:rsid w:val="00AE4667"/>
    <w:rsid w:val="00AE77C6"/>
    <w:rsid w:val="00AE78BE"/>
    <w:rsid w:val="00AF02AA"/>
    <w:rsid w:val="00AF1DF2"/>
    <w:rsid w:val="00AF3146"/>
    <w:rsid w:val="00AF4799"/>
    <w:rsid w:val="00AF7C8B"/>
    <w:rsid w:val="00B003DB"/>
    <w:rsid w:val="00B03005"/>
    <w:rsid w:val="00B05534"/>
    <w:rsid w:val="00B061E9"/>
    <w:rsid w:val="00B06DE8"/>
    <w:rsid w:val="00B07FFD"/>
    <w:rsid w:val="00B2194C"/>
    <w:rsid w:val="00B24F53"/>
    <w:rsid w:val="00B278EC"/>
    <w:rsid w:val="00B2792D"/>
    <w:rsid w:val="00B27F7C"/>
    <w:rsid w:val="00B3338A"/>
    <w:rsid w:val="00B35C56"/>
    <w:rsid w:val="00B35F32"/>
    <w:rsid w:val="00B36827"/>
    <w:rsid w:val="00B40004"/>
    <w:rsid w:val="00B41B2C"/>
    <w:rsid w:val="00B42770"/>
    <w:rsid w:val="00B43533"/>
    <w:rsid w:val="00B44F5C"/>
    <w:rsid w:val="00B4722C"/>
    <w:rsid w:val="00B479E3"/>
    <w:rsid w:val="00B55BF8"/>
    <w:rsid w:val="00B60D58"/>
    <w:rsid w:val="00B63329"/>
    <w:rsid w:val="00B63D0D"/>
    <w:rsid w:val="00B64120"/>
    <w:rsid w:val="00B64A04"/>
    <w:rsid w:val="00B672B5"/>
    <w:rsid w:val="00B67DB4"/>
    <w:rsid w:val="00B7049E"/>
    <w:rsid w:val="00B743EB"/>
    <w:rsid w:val="00B7492A"/>
    <w:rsid w:val="00B75150"/>
    <w:rsid w:val="00B76F71"/>
    <w:rsid w:val="00B82ABD"/>
    <w:rsid w:val="00B845DA"/>
    <w:rsid w:val="00B8469D"/>
    <w:rsid w:val="00B84CB9"/>
    <w:rsid w:val="00B856E4"/>
    <w:rsid w:val="00B865AB"/>
    <w:rsid w:val="00B874DF"/>
    <w:rsid w:val="00B87F8F"/>
    <w:rsid w:val="00B92CF3"/>
    <w:rsid w:val="00B9415E"/>
    <w:rsid w:val="00B951E4"/>
    <w:rsid w:val="00B96F02"/>
    <w:rsid w:val="00BA2EBF"/>
    <w:rsid w:val="00BB159A"/>
    <w:rsid w:val="00BB353C"/>
    <w:rsid w:val="00BB38D9"/>
    <w:rsid w:val="00BB4BE7"/>
    <w:rsid w:val="00BB5269"/>
    <w:rsid w:val="00BC095B"/>
    <w:rsid w:val="00BC3DAA"/>
    <w:rsid w:val="00BC4D44"/>
    <w:rsid w:val="00BC54E9"/>
    <w:rsid w:val="00BC5A7A"/>
    <w:rsid w:val="00BC7336"/>
    <w:rsid w:val="00BD0405"/>
    <w:rsid w:val="00BD1B8B"/>
    <w:rsid w:val="00BD1F3C"/>
    <w:rsid w:val="00BD259E"/>
    <w:rsid w:val="00BD2BFE"/>
    <w:rsid w:val="00BD3537"/>
    <w:rsid w:val="00BD377A"/>
    <w:rsid w:val="00BD4064"/>
    <w:rsid w:val="00BD7DA0"/>
    <w:rsid w:val="00BE03EA"/>
    <w:rsid w:val="00BE0924"/>
    <w:rsid w:val="00BE1EDB"/>
    <w:rsid w:val="00BF125E"/>
    <w:rsid w:val="00BF5963"/>
    <w:rsid w:val="00BF6C73"/>
    <w:rsid w:val="00BF7455"/>
    <w:rsid w:val="00C00A60"/>
    <w:rsid w:val="00C019B6"/>
    <w:rsid w:val="00C045F2"/>
    <w:rsid w:val="00C04825"/>
    <w:rsid w:val="00C055F9"/>
    <w:rsid w:val="00C056B7"/>
    <w:rsid w:val="00C11894"/>
    <w:rsid w:val="00C1342D"/>
    <w:rsid w:val="00C173DE"/>
    <w:rsid w:val="00C17982"/>
    <w:rsid w:val="00C210D8"/>
    <w:rsid w:val="00C21506"/>
    <w:rsid w:val="00C21B7B"/>
    <w:rsid w:val="00C22302"/>
    <w:rsid w:val="00C2734B"/>
    <w:rsid w:val="00C344E7"/>
    <w:rsid w:val="00C3491C"/>
    <w:rsid w:val="00C355A1"/>
    <w:rsid w:val="00C3773A"/>
    <w:rsid w:val="00C37B7B"/>
    <w:rsid w:val="00C40AC9"/>
    <w:rsid w:val="00C418E4"/>
    <w:rsid w:val="00C438F3"/>
    <w:rsid w:val="00C4665C"/>
    <w:rsid w:val="00C47741"/>
    <w:rsid w:val="00C531C2"/>
    <w:rsid w:val="00C54069"/>
    <w:rsid w:val="00C56960"/>
    <w:rsid w:val="00C610CD"/>
    <w:rsid w:val="00C61112"/>
    <w:rsid w:val="00C62B2C"/>
    <w:rsid w:val="00C63011"/>
    <w:rsid w:val="00C66AA7"/>
    <w:rsid w:val="00C70FDA"/>
    <w:rsid w:val="00C744FB"/>
    <w:rsid w:val="00C75EAE"/>
    <w:rsid w:val="00C82101"/>
    <w:rsid w:val="00C82680"/>
    <w:rsid w:val="00C83542"/>
    <w:rsid w:val="00C83B70"/>
    <w:rsid w:val="00C83EE7"/>
    <w:rsid w:val="00C84103"/>
    <w:rsid w:val="00C87B2A"/>
    <w:rsid w:val="00C950E8"/>
    <w:rsid w:val="00C956C9"/>
    <w:rsid w:val="00CA2074"/>
    <w:rsid w:val="00CA3A1C"/>
    <w:rsid w:val="00CA4809"/>
    <w:rsid w:val="00CB0BC9"/>
    <w:rsid w:val="00CB2B39"/>
    <w:rsid w:val="00CB5355"/>
    <w:rsid w:val="00CB5BD8"/>
    <w:rsid w:val="00CB5DDC"/>
    <w:rsid w:val="00CB7272"/>
    <w:rsid w:val="00CB7761"/>
    <w:rsid w:val="00CB7786"/>
    <w:rsid w:val="00CC18C3"/>
    <w:rsid w:val="00CC3C2B"/>
    <w:rsid w:val="00CD0114"/>
    <w:rsid w:val="00CD2EBD"/>
    <w:rsid w:val="00CD4415"/>
    <w:rsid w:val="00CE43B8"/>
    <w:rsid w:val="00CF3614"/>
    <w:rsid w:val="00CF6746"/>
    <w:rsid w:val="00D01345"/>
    <w:rsid w:val="00D100DC"/>
    <w:rsid w:val="00D112D6"/>
    <w:rsid w:val="00D13954"/>
    <w:rsid w:val="00D13A75"/>
    <w:rsid w:val="00D16D16"/>
    <w:rsid w:val="00D20030"/>
    <w:rsid w:val="00D20B6B"/>
    <w:rsid w:val="00D23BC4"/>
    <w:rsid w:val="00D2421B"/>
    <w:rsid w:val="00D2561D"/>
    <w:rsid w:val="00D27E9D"/>
    <w:rsid w:val="00D328FE"/>
    <w:rsid w:val="00D32E1B"/>
    <w:rsid w:val="00D33755"/>
    <w:rsid w:val="00D338FA"/>
    <w:rsid w:val="00D45555"/>
    <w:rsid w:val="00D50CDD"/>
    <w:rsid w:val="00D534CB"/>
    <w:rsid w:val="00D5550E"/>
    <w:rsid w:val="00D70C2B"/>
    <w:rsid w:val="00D7140E"/>
    <w:rsid w:val="00D73D08"/>
    <w:rsid w:val="00D7658F"/>
    <w:rsid w:val="00D76CE9"/>
    <w:rsid w:val="00D8314A"/>
    <w:rsid w:val="00D83708"/>
    <w:rsid w:val="00D83E82"/>
    <w:rsid w:val="00D84A52"/>
    <w:rsid w:val="00D873BC"/>
    <w:rsid w:val="00D928A6"/>
    <w:rsid w:val="00D951A8"/>
    <w:rsid w:val="00D97A21"/>
    <w:rsid w:val="00DA4BCE"/>
    <w:rsid w:val="00DA6705"/>
    <w:rsid w:val="00DB1602"/>
    <w:rsid w:val="00DB2A49"/>
    <w:rsid w:val="00DB2DB7"/>
    <w:rsid w:val="00DB363D"/>
    <w:rsid w:val="00DB4A1C"/>
    <w:rsid w:val="00DB676B"/>
    <w:rsid w:val="00DB6971"/>
    <w:rsid w:val="00DD41D8"/>
    <w:rsid w:val="00DD4C91"/>
    <w:rsid w:val="00DD5C71"/>
    <w:rsid w:val="00DD5DD7"/>
    <w:rsid w:val="00DD767D"/>
    <w:rsid w:val="00DD793A"/>
    <w:rsid w:val="00DE1EA0"/>
    <w:rsid w:val="00DE44FD"/>
    <w:rsid w:val="00DE6A2A"/>
    <w:rsid w:val="00DE7992"/>
    <w:rsid w:val="00DF07D0"/>
    <w:rsid w:val="00DF0B4E"/>
    <w:rsid w:val="00DF35A3"/>
    <w:rsid w:val="00DF5A6D"/>
    <w:rsid w:val="00DF7332"/>
    <w:rsid w:val="00DF7953"/>
    <w:rsid w:val="00E01682"/>
    <w:rsid w:val="00E043A0"/>
    <w:rsid w:val="00E118B9"/>
    <w:rsid w:val="00E12988"/>
    <w:rsid w:val="00E172CD"/>
    <w:rsid w:val="00E22608"/>
    <w:rsid w:val="00E23423"/>
    <w:rsid w:val="00E23786"/>
    <w:rsid w:val="00E3614C"/>
    <w:rsid w:val="00E364EA"/>
    <w:rsid w:val="00E36A2D"/>
    <w:rsid w:val="00E37E34"/>
    <w:rsid w:val="00E40BA6"/>
    <w:rsid w:val="00E4224B"/>
    <w:rsid w:val="00E42AC0"/>
    <w:rsid w:val="00E431B3"/>
    <w:rsid w:val="00E4637C"/>
    <w:rsid w:val="00E51FAD"/>
    <w:rsid w:val="00E52D4A"/>
    <w:rsid w:val="00E5519F"/>
    <w:rsid w:val="00E572BD"/>
    <w:rsid w:val="00E6331B"/>
    <w:rsid w:val="00E6427B"/>
    <w:rsid w:val="00E64D23"/>
    <w:rsid w:val="00E6732A"/>
    <w:rsid w:val="00E70CAF"/>
    <w:rsid w:val="00E7249E"/>
    <w:rsid w:val="00E7500E"/>
    <w:rsid w:val="00E76375"/>
    <w:rsid w:val="00E80BB3"/>
    <w:rsid w:val="00E82457"/>
    <w:rsid w:val="00E8254A"/>
    <w:rsid w:val="00E913A1"/>
    <w:rsid w:val="00E9239F"/>
    <w:rsid w:val="00E93928"/>
    <w:rsid w:val="00E94161"/>
    <w:rsid w:val="00E94A21"/>
    <w:rsid w:val="00E94A38"/>
    <w:rsid w:val="00E94C72"/>
    <w:rsid w:val="00E96A56"/>
    <w:rsid w:val="00EA1917"/>
    <w:rsid w:val="00EA2BF4"/>
    <w:rsid w:val="00EA4264"/>
    <w:rsid w:val="00EA45A5"/>
    <w:rsid w:val="00EA6AAA"/>
    <w:rsid w:val="00EB08C0"/>
    <w:rsid w:val="00EB52BA"/>
    <w:rsid w:val="00EB599D"/>
    <w:rsid w:val="00EB6604"/>
    <w:rsid w:val="00EC0727"/>
    <w:rsid w:val="00EC1578"/>
    <w:rsid w:val="00EC2C7F"/>
    <w:rsid w:val="00EC442C"/>
    <w:rsid w:val="00EC549D"/>
    <w:rsid w:val="00EC54B2"/>
    <w:rsid w:val="00EC56F8"/>
    <w:rsid w:val="00EC63CD"/>
    <w:rsid w:val="00ED2BAD"/>
    <w:rsid w:val="00ED476B"/>
    <w:rsid w:val="00ED7052"/>
    <w:rsid w:val="00EE046C"/>
    <w:rsid w:val="00EE1D8B"/>
    <w:rsid w:val="00EE40FF"/>
    <w:rsid w:val="00EF40B5"/>
    <w:rsid w:val="00EF5633"/>
    <w:rsid w:val="00EF6226"/>
    <w:rsid w:val="00F00F01"/>
    <w:rsid w:val="00F02D75"/>
    <w:rsid w:val="00F045E0"/>
    <w:rsid w:val="00F04965"/>
    <w:rsid w:val="00F1041A"/>
    <w:rsid w:val="00F10F66"/>
    <w:rsid w:val="00F11AEF"/>
    <w:rsid w:val="00F1212D"/>
    <w:rsid w:val="00F137D4"/>
    <w:rsid w:val="00F14135"/>
    <w:rsid w:val="00F23ED0"/>
    <w:rsid w:val="00F32E4C"/>
    <w:rsid w:val="00F35709"/>
    <w:rsid w:val="00F412AC"/>
    <w:rsid w:val="00F42E2A"/>
    <w:rsid w:val="00F44B43"/>
    <w:rsid w:val="00F453C8"/>
    <w:rsid w:val="00F45B40"/>
    <w:rsid w:val="00F47A30"/>
    <w:rsid w:val="00F507A0"/>
    <w:rsid w:val="00F51124"/>
    <w:rsid w:val="00F53402"/>
    <w:rsid w:val="00F5354C"/>
    <w:rsid w:val="00F54274"/>
    <w:rsid w:val="00F5629D"/>
    <w:rsid w:val="00F56579"/>
    <w:rsid w:val="00F610CA"/>
    <w:rsid w:val="00F703A2"/>
    <w:rsid w:val="00F71C87"/>
    <w:rsid w:val="00F75DE0"/>
    <w:rsid w:val="00F7640D"/>
    <w:rsid w:val="00F77488"/>
    <w:rsid w:val="00F8127D"/>
    <w:rsid w:val="00F85F27"/>
    <w:rsid w:val="00F86096"/>
    <w:rsid w:val="00F924AD"/>
    <w:rsid w:val="00FA1A5B"/>
    <w:rsid w:val="00FA23BD"/>
    <w:rsid w:val="00FA2E58"/>
    <w:rsid w:val="00FA5491"/>
    <w:rsid w:val="00FB2BA3"/>
    <w:rsid w:val="00FB40B7"/>
    <w:rsid w:val="00FB5609"/>
    <w:rsid w:val="00FB6734"/>
    <w:rsid w:val="00FB70ED"/>
    <w:rsid w:val="00FB744B"/>
    <w:rsid w:val="00FC0590"/>
    <w:rsid w:val="00FC09CD"/>
    <w:rsid w:val="00FC3D37"/>
    <w:rsid w:val="00FC60CF"/>
    <w:rsid w:val="00FD50E3"/>
    <w:rsid w:val="00FD59B5"/>
    <w:rsid w:val="00FD6955"/>
    <w:rsid w:val="00FE0463"/>
    <w:rsid w:val="00FE0E00"/>
    <w:rsid w:val="00FE1E86"/>
    <w:rsid w:val="00FE23DB"/>
    <w:rsid w:val="00FE2E07"/>
    <w:rsid w:val="00FE33C3"/>
    <w:rsid w:val="00FE4D6D"/>
    <w:rsid w:val="00FF0155"/>
    <w:rsid w:val="00FF1086"/>
    <w:rsid w:val="00FF2A08"/>
    <w:rsid w:val="00FF2D49"/>
    <w:rsid w:val="00FF608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09718"/>
  <w15:docId w15:val="{1B6F57ED-4FA3-4CA0-AFF0-AC285B8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08"/>
  </w:style>
  <w:style w:type="paragraph" w:styleId="Heading3">
    <w:name w:val="heading 3"/>
    <w:basedOn w:val="Normal"/>
    <w:link w:val="Heading3Char"/>
    <w:uiPriority w:val="9"/>
    <w:qFormat/>
    <w:rsid w:val="00390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E2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0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405"/>
  </w:style>
  <w:style w:type="paragraph" w:styleId="Footer">
    <w:name w:val="footer"/>
    <w:basedOn w:val="Normal"/>
    <w:link w:val="FooterChar"/>
    <w:uiPriority w:val="99"/>
    <w:unhideWhenUsed/>
    <w:rsid w:val="00BD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40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902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02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2059"/>
    <w:rPr>
      <w:b/>
      <w:bCs/>
    </w:rPr>
  </w:style>
  <w:style w:type="paragraph" w:customStyle="1" w:styleId="tv213">
    <w:name w:val="tv213"/>
    <w:basedOn w:val="Normal"/>
    <w:rsid w:val="00DD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6E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6E"/>
    <w:rPr>
      <w:rFonts w:ascii="Consolas" w:hAnsi="Consolas" w:cs="Times New Roman"/>
      <w:sz w:val="21"/>
      <w:szCs w:val="21"/>
    </w:rPr>
  </w:style>
  <w:style w:type="paragraph" w:styleId="NoSpacing">
    <w:name w:val="No Spacing"/>
    <w:link w:val="NoSpacingChar"/>
    <w:uiPriority w:val="1"/>
    <w:qFormat/>
    <w:rsid w:val="00BD7DA0"/>
    <w:pPr>
      <w:spacing w:after="0" w:line="240" w:lineRule="auto"/>
    </w:pPr>
    <w:rPr>
      <w:rFonts w:ascii="Times New Roman" w:hAnsi="Times New Roman" w:cs="Times New Roman"/>
      <w:sz w:val="24"/>
      <w:szCs w:val="24"/>
      <w:lang w:val="lv-LV"/>
    </w:rPr>
  </w:style>
  <w:style w:type="character" w:customStyle="1" w:styleId="NoSpacingChar">
    <w:name w:val="No Spacing Char"/>
    <w:link w:val="NoSpacing"/>
    <w:uiPriority w:val="1"/>
    <w:locked/>
    <w:rsid w:val="00BD7DA0"/>
    <w:rPr>
      <w:rFonts w:ascii="Times New Roman" w:hAnsi="Times New Roman" w:cs="Times New Roman"/>
      <w:sz w:val="24"/>
      <w:szCs w:val="24"/>
      <w:lang w:val="lv-LV"/>
    </w:rPr>
  </w:style>
  <w:style w:type="table" w:styleId="MediumGrid1-Accent6">
    <w:name w:val="Medium Grid 1 Accent 6"/>
    <w:basedOn w:val="TableNormal"/>
    <w:uiPriority w:val="67"/>
    <w:rsid w:val="00E51FA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157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C00A6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77E"/>
    <w:rPr>
      <w:color w:val="605E5C"/>
      <w:shd w:val="clear" w:color="auto" w:fill="E1DFDD"/>
    </w:rPr>
  </w:style>
  <w:style w:type="table" w:styleId="GridTable7Colorful-Accent6">
    <w:name w:val="Grid Table 7 Colorful Accent 6"/>
    <w:basedOn w:val="TableNormal"/>
    <w:uiPriority w:val="52"/>
    <w:rsid w:val="00AA3D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525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16403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16403-higienas-prasibas-baseina-un-pirts-pakalpojumi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tvija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@vi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C32D-DBF1-4C80-889C-913AEEEE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9049</Words>
  <Characters>5158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Līva Stupele</dc:creator>
  <cp:lastModifiedBy>Paula Kaupe</cp:lastModifiedBy>
  <cp:revision>4</cp:revision>
  <cp:lastPrinted>2020-08-14T06:44:00Z</cp:lastPrinted>
  <dcterms:created xsi:type="dcterms:W3CDTF">2025-08-07T08:20:00Z</dcterms:created>
  <dcterms:modified xsi:type="dcterms:W3CDTF">2025-08-07T12:32:00Z</dcterms:modified>
</cp:coreProperties>
</file>